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A" w:rsidRDefault="00776A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6ACA" w:rsidRDefault="00776ACA">
      <w:pPr>
        <w:pStyle w:val="ConsPlusNormal"/>
        <w:jc w:val="both"/>
        <w:outlineLvl w:val="0"/>
      </w:pPr>
    </w:p>
    <w:p w:rsidR="00776ACA" w:rsidRDefault="00776ACA">
      <w:pPr>
        <w:pStyle w:val="ConsPlusNormal"/>
        <w:outlineLvl w:val="0"/>
      </w:pPr>
      <w:r>
        <w:t>Зарегистрировано в Минюсте России 13 апреля 2018 г. N 50757</w:t>
      </w:r>
    </w:p>
    <w:p w:rsidR="00776ACA" w:rsidRDefault="00776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76ACA" w:rsidRDefault="00776ACA">
      <w:pPr>
        <w:pStyle w:val="ConsPlusTitle"/>
        <w:jc w:val="both"/>
      </w:pPr>
    </w:p>
    <w:p w:rsidR="00776ACA" w:rsidRDefault="00776ACA">
      <w:pPr>
        <w:pStyle w:val="ConsPlusTitle"/>
        <w:jc w:val="center"/>
      </w:pPr>
      <w:r>
        <w:t>ПРИКАЗ</w:t>
      </w:r>
    </w:p>
    <w:p w:rsidR="00776ACA" w:rsidRDefault="00776ACA">
      <w:pPr>
        <w:pStyle w:val="ConsPlusTitle"/>
        <w:jc w:val="center"/>
      </w:pPr>
      <w:r>
        <w:t>от 23 марта 2018 г. N 186н</w:t>
      </w:r>
    </w:p>
    <w:p w:rsidR="00776ACA" w:rsidRDefault="00776ACA">
      <w:pPr>
        <w:pStyle w:val="ConsPlusTitle"/>
        <w:jc w:val="both"/>
      </w:pPr>
    </w:p>
    <w:p w:rsidR="00776ACA" w:rsidRDefault="00776ACA">
      <w:pPr>
        <w:pStyle w:val="ConsPlusTitle"/>
        <w:jc w:val="center"/>
      </w:pPr>
      <w:r>
        <w:t>ОБ УТВЕРЖДЕНИИ АДМИНИСТРАТИВНОГО РЕГЛАМЕНТА</w:t>
      </w:r>
    </w:p>
    <w:p w:rsidR="00776ACA" w:rsidRDefault="00776ACA">
      <w:pPr>
        <w:pStyle w:val="ConsPlusTitle"/>
        <w:jc w:val="center"/>
      </w:pPr>
      <w:r>
        <w:t>ПО ПРЕДОСТАВЛЕНИЮ ОРГАНАМИ ГОСУДАРСТВЕННОЙ ВЛАСТИ СУБЪЕКТОВ</w:t>
      </w:r>
    </w:p>
    <w:p w:rsidR="00776ACA" w:rsidRDefault="00776ACA">
      <w:pPr>
        <w:pStyle w:val="ConsPlusTitle"/>
        <w:jc w:val="center"/>
      </w:pPr>
      <w:r>
        <w:t>РОССИЙСКОЙ ФЕДЕРАЦИИ ГОСУДАРСТВЕННОЙ УСЛУГИ В СФЕРЕ</w:t>
      </w:r>
    </w:p>
    <w:p w:rsidR="00776ACA" w:rsidRDefault="00776ACA">
      <w:pPr>
        <w:pStyle w:val="ConsPlusTitle"/>
        <w:jc w:val="center"/>
      </w:pPr>
      <w:r>
        <w:t>ПЕРЕДАННЫХ ПОЛНОМОЧИЙ РОССИЙСКОЙ ФЕДЕРАЦИИ</w:t>
      </w:r>
    </w:p>
    <w:p w:rsidR="00776ACA" w:rsidRDefault="00776ACA">
      <w:pPr>
        <w:pStyle w:val="ConsPlusTitle"/>
        <w:jc w:val="center"/>
      </w:pPr>
      <w:r>
        <w:t>ПО НАЗНАЧЕНИЮ ГОСУДАРСТВЕННЫХ ПОСОБИЙ</w:t>
      </w:r>
    </w:p>
    <w:p w:rsidR="00776ACA" w:rsidRDefault="00776ACA">
      <w:pPr>
        <w:pStyle w:val="ConsPlusTitle"/>
        <w:jc w:val="center"/>
      </w:pPr>
      <w:r>
        <w:t>ГРАЖДАНАМ, ИМЕЮЩИМ ДЕТЕЙ</w:t>
      </w:r>
    </w:p>
    <w:p w:rsidR="00776ACA" w:rsidRDefault="00776AC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6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6ACA" w:rsidRDefault="00776A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6ACA" w:rsidRDefault="00776ACA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13.06.2018 N 676 внесено изменение в </w:t>
            </w:r>
            <w:hyperlink r:id="rId7" w:history="1">
              <w:r>
                <w:rPr>
                  <w:color w:val="0000FF"/>
                </w:rPr>
                <w:t>наименование</w:t>
              </w:r>
            </w:hyperlink>
            <w:r>
              <w:rPr>
                <w:color w:val="392C69"/>
              </w:rPr>
              <w:t xml:space="preserve"> Постановления Правительства РФ от 16.05.2011 N 373, а также существенные изменения в Правила, утвержденные указанным Постановлением.</w:t>
            </w:r>
          </w:p>
        </w:tc>
      </w:tr>
    </w:tbl>
    <w:p w:rsidR="00776ACA" w:rsidRDefault="00776ACA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</w:t>
      </w:r>
      <w:proofErr w:type="gramStart"/>
      <w:r>
        <w:t>2012, N 31, ст. 4322; 2013, N 14, ст. 1651; N 27, ст. 3477, 3480; N 30, ст. 4084; N 51, ст. 6679; N 52, ст. 6952, 6961, 7009; 2014, N 26, ст. 3366; N 30, ст. 4264; N 49, ст. 6928; 2015, N 1, ст. 72; N 10, ст. 1393;</w:t>
      </w:r>
      <w:proofErr w:type="gramEnd"/>
      <w:r>
        <w:t xml:space="preserve"> N 29, ст. 4342, 4376; 2016, N 7, ст. 916; N 27, ст. 4293, 4294; N 52, ст. 7482; 2017, N 1, ст. 12; N 31, ст. 4785; N 50, ст. 7555; 2018, N 1, ст. 63; </w:t>
      </w:r>
      <w:proofErr w:type="gramStart"/>
      <w:r>
        <w:t xml:space="preserve">N 9, ст. 1283)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</w:t>
      </w:r>
      <w:proofErr w:type="gramEnd"/>
      <w:r>
        <w:t xml:space="preserve"> </w:t>
      </w:r>
      <w:proofErr w:type="gramStart"/>
      <w:r>
        <w:t>N 50, ст. 7070; N 52, ст. 7507; 2014, N 5, ст. 506; 2017, N 44, ст. 6523; 2018, N 6, ст. 880) приказываю: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Административный регламент</w:t>
        </w:r>
      </w:hyperlink>
      <w:r>
        <w:t xml:space="preserve">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гражданам, имеющим детей.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right"/>
      </w:pPr>
      <w:r>
        <w:t>Министр</w:t>
      </w:r>
    </w:p>
    <w:p w:rsidR="00776ACA" w:rsidRDefault="00776ACA">
      <w:pPr>
        <w:pStyle w:val="ConsPlusNormal"/>
        <w:jc w:val="right"/>
      </w:pPr>
      <w:r>
        <w:t>М.А.ТОПИЛИН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right"/>
        <w:outlineLvl w:val="0"/>
      </w:pPr>
      <w:r>
        <w:t>Утвержден</w:t>
      </w:r>
    </w:p>
    <w:p w:rsidR="00776ACA" w:rsidRDefault="00776ACA">
      <w:pPr>
        <w:pStyle w:val="ConsPlusNormal"/>
        <w:jc w:val="right"/>
      </w:pPr>
      <w:r>
        <w:t>приказом Министерства труда</w:t>
      </w:r>
    </w:p>
    <w:p w:rsidR="00776ACA" w:rsidRDefault="00776ACA">
      <w:pPr>
        <w:pStyle w:val="ConsPlusNormal"/>
        <w:jc w:val="right"/>
      </w:pPr>
      <w:r>
        <w:t>и социальной защиты</w:t>
      </w:r>
    </w:p>
    <w:p w:rsidR="00776ACA" w:rsidRDefault="00776ACA">
      <w:pPr>
        <w:pStyle w:val="ConsPlusNormal"/>
        <w:jc w:val="right"/>
      </w:pPr>
      <w:r>
        <w:t>Российской Федерации</w:t>
      </w:r>
    </w:p>
    <w:p w:rsidR="00776ACA" w:rsidRDefault="00776ACA">
      <w:pPr>
        <w:pStyle w:val="ConsPlusNormal"/>
        <w:jc w:val="right"/>
      </w:pPr>
      <w:r>
        <w:lastRenderedPageBreak/>
        <w:t>от 23 марта 2018 г. N 186н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776ACA" w:rsidRDefault="00776ACA">
      <w:pPr>
        <w:pStyle w:val="ConsPlusTitle"/>
        <w:jc w:val="center"/>
      </w:pPr>
      <w:r>
        <w:t>ПО ПРЕДОСТАВЛЕНИЮ ОРГАНАМИ ГОСУДАРСТВЕННОЙ ВЛАСТИ СУБЪЕКТОВ</w:t>
      </w:r>
    </w:p>
    <w:p w:rsidR="00776ACA" w:rsidRDefault="00776ACA">
      <w:pPr>
        <w:pStyle w:val="ConsPlusTitle"/>
        <w:jc w:val="center"/>
      </w:pPr>
      <w:r>
        <w:t>РОССИЙСКОЙ ФЕДЕРАЦИИ ГОСУДАРСТВЕННОЙ УСЛУГИ В СФЕРЕ</w:t>
      </w:r>
    </w:p>
    <w:p w:rsidR="00776ACA" w:rsidRDefault="00776ACA">
      <w:pPr>
        <w:pStyle w:val="ConsPlusTitle"/>
        <w:jc w:val="center"/>
      </w:pPr>
      <w:r>
        <w:t>ПЕРЕДАННЫХ ПОЛНОМОЧИЙ РОССИЙСКОЙ ФЕДЕРАЦИИ</w:t>
      </w:r>
    </w:p>
    <w:p w:rsidR="00776ACA" w:rsidRDefault="00776ACA">
      <w:pPr>
        <w:pStyle w:val="ConsPlusTitle"/>
        <w:jc w:val="center"/>
      </w:pPr>
      <w:r>
        <w:t>ПО НАЗНАЧЕНИЮ ГОСУДАРСТВЕННЫХ ПОСОБИЙ</w:t>
      </w:r>
    </w:p>
    <w:p w:rsidR="00776ACA" w:rsidRDefault="00776ACA">
      <w:pPr>
        <w:pStyle w:val="ConsPlusTitle"/>
        <w:jc w:val="center"/>
      </w:pPr>
      <w:r>
        <w:t>ГРАЖДАНАМ, ИМЕЮЩИМ ДЕТЕЙ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1"/>
      </w:pPr>
      <w:r>
        <w:t>I. Общие положения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Предмет регулирования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Административный регламент определяет сроки и последовательность административных процедур и действий органов государственной власти субъектов Российской Федерации по предоставлению государственной услуги в сфере переданных полномочий Российской Федерации по назначению государственных пособий гражданам, имеющим детей (далее - соответственно государственная услуга, уполномоченный орган), порядок взаимодействия структурных подразделений, их должностных лиц, с заявителями, органами государственной власти Российской Федерации при предоставлении государственной услуги.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Круг заявителей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2. Заявителями на предоставление государственной услуги (далее - заявители) являются лица, имеющие право на государственные пособия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 (Собрание законодательства Российской Федерации, 1995, N 21, ст. 1929; N 48, ст. 4566; 1996, N 26, ст. 3028; </w:t>
      </w:r>
      <w:proofErr w:type="gramStart"/>
      <w:r>
        <w:t>N 49, ст. 5489; 1998, N 30, ст. 3613; N 31, ст. 3812; 2000, N 33, ст. 3348; 2001, N 23, ст. 2284, 2285; N 53, ст. 5017; 2002, N 30, ст. 3033; 2004, N 35, ст. 3607; 2005, N 1, ст. 32; N 52, ст. 5591, 5593, 5594; 2006, N 50, ст. 5285;</w:t>
      </w:r>
      <w:proofErr w:type="gramEnd"/>
      <w:r>
        <w:t xml:space="preserve"> </w:t>
      </w:r>
      <w:proofErr w:type="gramStart"/>
      <w:r>
        <w:t>2007, N 44, ст. 5281; 2008, N 9, ст. 817; N 29, ст. 3410; N 30, ст. 3616; N 52, ст. 6236; 2009, N 30, ст. 3739; 2011, N 11, ст. 1496; 2012, N 31, ст. 4322; 2013, N 14, ст. 1653; N 19, ст. 2313, 2331; N 23, ст. 2887;</w:t>
      </w:r>
      <w:proofErr w:type="gramEnd"/>
      <w:r>
        <w:t xml:space="preserve"> N 27, ст. 3459, 3477; 2014, N 23, ст. 2930; 2015, N 14, ст. 2008; 2016, N 1, ст. 8; N 27, ст. 4238; N 52, ст. 7493, 7504; </w:t>
      </w:r>
      <w:proofErr w:type="gramStart"/>
      <w:r>
        <w:t xml:space="preserve">2017, N 14, ст. 1998) (далее - Федеральный закон от 19 мая 1995 г. N 81-ФЗ), из числа граждан Российской Федерации, проживающих на территории Российской Федерации, и постоянно проживающих на территории Российской Федерации иностранных граждан и лиц без гражданства, беженцев, а также их </w:t>
      </w:r>
      <w:hyperlink r:id="rId11" w:history="1">
        <w:r>
          <w:rPr>
            <w:color w:val="0000FF"/>
          </w:rPr>
          <w:t>законные представители</w:t>
        </w:r>
      </w:hyperlink>
      <w:r>
        <w:t xml:space="preserve"> или доверенные лица, которым назначаются следующие виды государственных пособий гражданам, имеющим детей (далее - государственные пособия):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а) пособие по беременности и родам;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б) единовременное пособие женщинам, вставшим на учет в медицинских организациях в ранние сроки беременности;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в) единовременное пособие при рождении ребенка;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4" w:name="P53"/>
      <w:bookmarkEnd w:id="4"/>
      <w:r>
        <w:t>г) ежемесячное пособие по уходу за ребенком;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д) единовременное пособие беременной жене военнослужащего, проходящего военную службу по призыву;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е) ежемесячное пособие на ребенка военнослужащего, проходящего военную службу по призыву.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Заявителями на предоставление государственной услуги по назначению государственного </w:t>
      </w:r>
      <w:r>
        <w:lastRenderedPageBreak/>
        <w:t xml:space="preserve">пособия, предусмотренного </w:t>
      </w:r>
      <w:hyperlink w:anchor="P50" w:history="1">
        <w:r>
          <w:rPr>
            <w:color w:val="0000FF"/>
          </w:rPr>
          <w:t>подпунктом "а" пункта 2</w:t>
        </w:r>
      </w:hyperlink>
      <w:r>
        <w:t xml:space="preserve"> настоящего Административного регламента, являются 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</w:t>
      </w:r>
      <w:proofErr w:type="gramEnd"/>
      <w:r>
        <w:t xml:space="preserve">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Заявителями на предоставление государственной услуги по назначению государственного пособия, предусмотренного </w:t>
      </w:r>
      <w:hyperlink w:anchor="P51" w:history="1">
        <w:r>
          <w:rPr>
            <w:color w:val="0000FF"/>
          </w:rPr>
          <w:t>подпунктом "б" пункта 2</w:t>
        </w:r>
      </w:hyperlink>
      <w:r>
        <w:t xml:space="preserve"> настоящего Административного регламента, являются 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</w:t>
      </w:r>
      <w:proofErr w:type="gramEnd"/>
      <w:r>
        <w:t xml:space="preserve">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безработными, вставшие на учет в медицинских организациях в ранние сроки беременности (до двенадцати недель).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Заявителями на предоставление государственной услуги по назначению государственного пособия, предусмотренного </w:t>
      </w:r>
      <w:hyperlink w:anchor="P52" w:history="1">
        <w:r>
          <w:rPr>
            <w:color w:val="0000FF"/>
          </w:rPr>
          <w:t>подпунктом "в" пункта 2</w:t>
        </w:r>
      </w:hyperlink>
      <w:r>
        <w:t xml:space="preserve"> настоящего Административного регламента, является один из родителей либо лицо, его заменяющее, из числа лиц, не подлежащих обязательному социальному страхованию на случай временной нетрудоспособности и в связи с материнством (в том числе обучающиеся по очной форме обучения на платной или бесплатной основе в профессиональных образовательных организациях, 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высшего образования, образовательных организациях дополнительного профессионального образования и научных организациях).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6. Заявителями на предоставление государственной услуги по назначению государственного пособия, предусмотренного </w:t>
      </w:r>
      <w:hyperlink w:anchor="P53" w:history="1">
        <w:r>
          <w:rPr>
            <w:color w:val="0000FF"/>
          </w:rPr>
          <w:t>подпунктом "г" пункта 2</w:t>
        </w:r>
      </w:hyperlink>
      <w:r>
        <w:t xml:space="preserve"> настоящего Административного регламента, являются: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7" w:name="P60"/>
      <w:bookmarkEnd w:id="7"/>
      <w:proofErr w:type="gramStart"/>
      <w:r>
        <w:t>а) матери либо отцы, другие родственники, опекуны, фактически осуществляющие уход за ребенком, уволенные в период отпуска по уходу за ребенком, матери, уволенные в период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</w:t>
      </w:r>
      <w:proofErr w:type="gramEnd"/>
      <w:r>
        <w:t xml:space="preserve"> </w:t>
      </w:r>
      <w:proofErr w:type="gramStart"/>
      <w:r>
        <w:t>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том числе уволенные из организаций или воинских частей, находящихся за пределами Российской Федерации, уволенные в связи с истечением срока их трудового договора в воинских частях, находящихся за пределами Российской Федерации, а также матери, уволенные в период отпуска по уходу за ребенком, отпуска по</w:t>
      </w:r>
      <w:proofErr w:type="gramEnd"/>
      <w:r>
        <w:t xml:space="preserve"> беременности и родам в связи с переводом мужа из таких частей в Российскую Федерацию;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8" w:name="P61"/>
      <w:bookmarkEnd w:id="8"/>
      <w:proofErr w:type="gramStart"/>
      <w:r>
        <w:t>б) матери, уволенные в период беременности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том числе уволенные из организаций или</w:t>
      </w:r>
      <w:proofErr w:type="gramEnd"/>
      <w:r>
        <w:t xml:space="preserve"> воинских частей, находящихся за пределами Российской Федерации, уволенные в связи с истечением срока их трудового договора в воинских частях, </w:t>
      </w:r>
      <w:r>
        <w:lastRenderedPageBreak/>
        <w:t>находящихся за пределами Российской Федерации, или в связи с переводом мужа из таких частей в Российскую Федерацию;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в) матери либо отцы, опекуны,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материнством;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0" w:name="P63"/>
      <w:bookmarkEnd w:id="10"/>
      <w:proofErr w:type="gramStart"/>
      <w:r>
        <w:t>г) другие родственники,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</w:t>
      </w:r>
      <w:proofErr w:type="gramEnd"/>
      <w:r>
        <w:t xml:space="preserve">, исполняющих наказание в виде лишения свободы, находятся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образовательных организаций, медицинских организаций, организаций социального обслуживания и других аналогичных организаций.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7. Заявителями на предоставление государственной услуги по назначению государственного пособия, предусмотренного </w:t>
      </w:r>
      <w:hyperlink w:anchor="P54" w:history="1">
        <w:r>
          <w:rPr>
            <w:color w:val="0000FF"/>
          </w:rPr>
          <w:t>подпунктом "д" пункта 2</w:t>
        </w:r>
      </w:hyperlink>
      <w:r>
        <w:t xml:space="preserve"> настоящего Административного регламента, является жена военнослужащего, проходящего военную службу по призыву, срок беременности которой составляет не менее 180 дней.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8. Заявителями на предоставление государственной услуги по назначению государственного пособия, предусмотренного </w:t>
      </w:r>
      <w:hyperlink w:anchor="P55" w:history="1">
        <w:r>
          <w:rPr>
            <w:color w:val="0000FF"/>
          </w:rPr>
          <w:t>подпунктом "е" пункта 2</w:t>
        </w:r>
      </w:hyperlink>
      <w:r>
        <w:t xml:space="preserve"> настоящего Административного регламента, являются: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мать ребенка военнослужащего, проходящего военную службу по призыву;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б) опекун ребенка военнослужащего, проходящего военную службу по призыву, либо другой родственник такого ребенка, фактически осуществляющий уход за ним, в случае,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</w:t>
      </w:r>
      <w:proofErr w:type="gramEnd"/>
      <w:r>
        <w:t xml:space="preserve">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образовательных организаций, медицинских организаций, организаций социального обслуживания и из других аналогичных организаций.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9. Место нахождения уполномоченных органов, их полные почтовые адреса, справочные телефоны и адреса официальных сайтов указаны в </w:t>
      </w:r>
      <w:hyperlink w:anchor="P65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Информация о графике (режиме) работы и справочных телефонах уполномоченного органа размещается на официальных сайтах уполномоченных органов в информационно-телекоммуникационной сети "Интернет" (далее - сайт уполномоченного органа), информационных стендах уполномоченных органов, а также предоставляется по телефону.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10. Информирование граждан о предоставлении государственной услуги производится путем: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а)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размещения материалов на информационных стендах, оборудованных в помещениях уполномоченных органов, предназначенных для приема граждан;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в) размещения брошюр, буклетов и других печатных материалов в помещениях уполномоченных органов, предназначенных для приема граждан, а также в помещениях иных органов и организаций (например, в помещениях территориальных органов Пенсионного фонда Российской Федерации, органов медико-социальной экспертизы, организаций, осуществляющих доставку пенсий, архивов) по согласованию с указанными органами и организациями, в помещениях многофункциональных центров предоставления государственных и муниципальных услуг (далее - многофункциональный центр).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11. На информационных стендах в помещениях, предназначенных для приема граждан, в средствах массовой информации и в печатных изданиях </w:t>
      </w:r>
      <w:proofErr w:type="gramStart"/>
      <w:r>
        <w:t>размещается и публикуется</w:t>
      </w:r>
      <w:proofErr w:type="gramEnd"/>
      <w:r>
        <w:t xml:space="preserve"> следующая информация и документы: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о месте нахождения уполномоченных органов (полные почтовые адреса, адреса электронной почты, справочные номера телефонов уполномоченных органов, в том числе номера телефонов - автоинформаторов (при их наличии), графики работы);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выдержки из законодательных и иных нормативных правовых актов Российской Федерации, регулирующих вопросы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текст настоящего Административного регламента с приложениями (полная версия - на сайте уполномоченного органа, выдержки - на информационных стендах в помещениях, средствах массовой информации и в печатных изданиях);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перечень категорий граждан, которым может быть предоставлена государственная услуга;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информация о порядке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образцы заполнения заявлений о предоставлении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ж) график приема граждан должностными лицами уполномоченного органа;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з) информация о порядке обжалования действий или бездействия должностных лиц, предоставляющих государственную услугу;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и) перечень многофункциональных центров, в которых предоставляется государственная услуга, адреса местонахождения, телефоны и территории обслуживания многофункциональных центров.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Информирование производится должностным лицом уполномоченного органа, ответственным за информирование по вопросам предоставления государственной услуги (далее - должностное лицо),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помещения уполномоченных органов, а также путем публикации информации в средствах массовой информации и издания и размещения информационных</w:t>
      </w:r>
      <w:proofErr w:type="gramEnd"/>
      <w:r>
        <w:t xml:space="preserve"> материалов (брошюр, буклетов).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 xml:space="preserve">Информирование по телефону производится должностными лицами уполномоченных органов по контактным телефонам, указанным в </w:t>
      </w:r>
      <w:hyperlink w:anchor="P65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13. Информация о порядке предоставления государственной услуги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портал) по адресу: www.gosuslugi.ru, на порталах государственных и муниципальных услуг субъектов Российской Федерации (далее - портал услуг), на сайте уполномоченного органа.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14. На Едином портале, портале услуг размещаются следующая информация и документы: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срок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исчерпывающий перечень оснований для приостановления или отказа в предоставлении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ж) формы заявлений (уведомлений, сообщений), используемые при предоставлении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з) перечень многофункциональных центров, в которых предоставляется государственная услуга, адреса местонахождения, телефоны и территории обслуживания многофункциональных центров.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Информация на Едином портале, портале услуг и на сайте уполномоченного органа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 обращении заявителя лично или по телефону должностными лицами в соответствии с поступившим обращением может быть предоставлена информация о месте нахождения уполномоченных органов (почтовые адреса, графики работы,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предоставления государственной услуги;</w:t>
      </w:r>
      <w:proofErr w:type="gramEnd"/>
      <w:r>
        <w:t xml:space="preserve"> о перечне документов, необходимых для рассмотрения заявления о предоставлении </w:t>
      </w:r>
      <w:r>
        <w:lastRenderedPageBreak/>
        <w:t>государственной услуги, о сроках приема и регистрации заявления; о ходе предоставления государственной услуги; 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16. Информация о предоставлении государственной услуги предоставляется бесплатно.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17. Наименование государственной услуги - государственная услуга в сфере переданных полномочий Российской Федерации по назначению государственных пособий гражданам, имеющим детей.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Наименование органа государственной власти,</w:t>
      </w:r>
    </w:p>
    <w:p w:rsidR="00776ACA" w:rsidRDefault="00776ACA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18. Предоставление государственной услуги осуществляется уполномоченным органом по месту жительства (пребывания) или фактического проживания заявителей.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19. Запрещается требовать от заявителей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20. Результатом предоставления государственной услуги является: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принятие решения о назначении государственных пособий в случае наличия права на государственные пособия;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принятие решения об отказе в назначении государственных пособий в случае отсутствия права на государственные пособия.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подписи, в соответствии с действующим законодательством Российской Федерации.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21. Заявление о назначении государственного пособия (далее - заявление) подлежит рассмотрению уполномоченным органом в 10-дневный срок </w:t>
      </w:r>
      <w:proofErr w:type="gramStart"/>
      <w:r>
        <w:t>с даты приема</w:t>
      </w:r>
      <w:proofErr w:type="gramEnd"/>
      <w:r>
        <w:t xml:space="preserve"> (регистрации) заявления со всеми необходимыми документами.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Выплата государственного пособия заявителям осуществляется уполномоченным органом через организации федеральной почтовой связи либо кредитные организации, указанные заявителями в заявлении, не позднее 26 числа месяца, следующего за месяцем приема (регистрации) заявления со всеми необходимыми документами (для пособий, выплачиваемых ежемесячно, - в последующем ежемесячно), исходя из размеров государственных пособий, назначенных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19 мая 1995 г. N 81-ФЗ.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lastRenderedPageBreak/>
        <w:t>Перечень нормативных правовых актов, регулирующих</w:t>
      </w:r>
    </w:p>
    <w:p w:rsidR="00776ACA" w:rsidRDefault="00776ACA">
      <w:pPr>
        <w:pStyle w:val="ConsPlusTitle"/>
        <w:jc w:val="center"/>
      </w:pPr>
      <w:r>
        <w:t>отношения, возникающие в связи с предоставлением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22. При предоставлении государственной услуги уполномоченный орган руководствуется: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19 мая 1995 г. N 81-ФЗ;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1999, N 2, ст. 232; N 29, ст. 3693; 2001, N 24, ст. 2410; N 33, ст. 3426; N 53, ст. 5024; 2002, N 1, ст. 2;</w:t>
      </w:r>
      <w:proofErr w:type="gramEnd"/>
      <w:r>
        <w:t xml:space="preserve"> 2003, N 2, ст. 167; N 43, ст. 4108; 2004, N 35, ст. 3607; 2005, N 1, ст. 25; 2006, N 1, ст. 10; 2007, N 43, ст. 5084; N 49, ст. 6070; 2008, N 9, ст. 817; N 29, ст. 3410; N 30, ст. 3616; N 52, ст. 6224; </w:t>
      </w:r>
      <w:proofErr w:type="gramStart"/>
      <w:r>
        <w:t>2009, N 18, ст. 2152; N 30, ст. 3739; 2010, N 50, ст. 6609; 2011, N 27, ст. 3880; N 30, ст. 4596; N 45, ст. 6329; N 47, ст. 6608; N 49, ст. 7033; 2012, N 29, ст. 3990; N 30, ст. 4175; N 53, ст. 7621; 2013, N 8, ст. 717;</w:t>
      </w:r>
      <w:proofErr w:type="gramEnd"/>
      <w:r>
        <w:t xml:space="preserve"> </w:t>
      </w:r>
      <w:proofErr w:type="gramStart"/>
      <w:r>
        <w:t>N 19, ст. 2331; N 27, ст. 3460, 3475, 3477; N 48, ст. 6160; N 52, ст. 6986; 2014, N 26, ст. 3406; N 30, ст. 4268; N 49, ст. 6928; 2015, N 14, ст. 2008; N 27, ст. 3967; N 48, ст. 6724; 2016, N 1, ст. 19; N 52, ст. 7493, 7504, 7510;</w:t>
      </w:r>
      <w:proofErr w:type="gramEnd"/>
      <w:r>
        <w:t xml:space="preserve"> </w:t>
      </w:r>
      <w:proofErr w:type="gramStart"/>
      <w:r>
        <w:t>2017, N 11, ст. 1539; N 23, ст. 3227; N 24, ст. 3485; N 45, ст. 6581; N 50, ст. 7563; 2018, N 1, ст. 61);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19, ст. 2307; N 27, ст. 3474; 2014, N 48, ст. 6638; 2015, N 45, ст. 6206;</w:t>
      </w:r>
      <w:proofErr w:type="gramEnd"/>
      <w:r>
        <w:t xml:space="preserve"> </w:t>
      </w:r>
      <w:proofErr w:type="gramStart"/>
      <w:r>
        <w:t>2017, N 49, ст. 7327);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6963; 2014, N 19, ст. 2302; N 30, ст. 4223, 4243; N 48, ст. 6645; 2015, N 1, ст. 84; N 27, ст. 3979; N 29, ст. 4389, 4390; 2016, N 26, ст. 3877; N 28, ст. 4558; </w:t>
      </w:r>
      <w:proofErr w:type="gramStart"/>
      <w:r>
        <w:t>N 52, ст. 7491; 2017, N 18, ст. 2664; N 24, ст. 3478; N 25, ст. 3596; N 27, ст. 3953; N 31, ст. 4790, 4825, 4827; N 48, ст. 7051; 2018, N 1, ст. 66);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31, ст. 4173, 4196; N 49, ст. 6409; 2011, N 23, ст. 3263; N 31, ст. 4701; 2013, N 14, ст. 1651;</w:t>
      </w:r>
      <w:proofErr w:type="gramEnd"/>
      <w:r>
        <w:t xml:space="preserve"> </w:t>
      </w:r>
      <w:proofErr w:type="gramStart"/>
      <w:r>
        <w:t>N 30, ст. 4038; N 51, ст. 6683; 2014, N 23, ст. 2927; N 30, ст. 4217, 4243; 2016, N 27, ст. 4164; 2017, N 9, ст. 1276; N 27, ст. 3945; N 31, ст. 4772; 2018, N 1, ст. 82);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</w:t>
      </w:r>
      <w:proofErr w:type="gramEnd"/>
      <w:r>
        <w:t xml:space="preserve"> </w:t>
      </w:r>
      <w:proofErr w:type="gramStart"/>
      <w:r>
        <w:t>2013, N 14, ст. 1651; N 27, ст. 3477, 3480; N 30, ст. 4084; N 51, ст. 6679; N 52, ст. 6952, 6961, 7009; 2014, N 26, ст. 3366; N 30, ст. 4264; N 49, ст. 6928; 2015, N 1, ст. 72; N 10, ст. 1393; N 29, ст. 4342, 4376;</w:t>
      </w:r>
      <w:proofErr w:type="gramEnd"/>
      <w:r>
        <w:t xml:space="preserve"> </w:t>
      </w:r>
      <w:proofErr w:type="gramStart"/>
      <w:r>
        <w:t>2016, N 7, ст. 916; N 27, ст. 4293, 4294; N 52, ст. 7482; 2017, N 1, ст. 12; N 31, ст. 4785; N 50, ст. 7555; 2018, N 1, ст. 63; N 9, ст. 1283);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ст. 3390; 2016, N 1, ст. 65;</w:t>
      </w:r>
      <w:proofErr w:type="gramEnd"/>
      <w:r>
        <w:t xml:space="preserve"> </w:t>
      </w:r>
      <w:proofErr w:type="gramStart"/>
      <w:r>
        <w:t>N 26, ст. 3889);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19, ст. 2338);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21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2008 г. N 275 "О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2008, N 16, ст. 1700; 2010, N 3, ст. 305);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2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2009 г. N 1100 "Об утверждении Положения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граждан" (Собрание законодательства Российской Федерации, 2010, N 1, ст. 110; 2013, N 38, ст. 4816;</w:t>
      </w:r>
      <w:proofErr w:type="gramEnd"/>
      <w:r>
        <w:t xml:space="preserve"> </w:t>
      </w:r>
      <w:proofErr w:type="gramStart"/>
      <w:r>
        <w:t>2017, N 2, ст. 396);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3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>
        <w:t xml:space="preserve"> </w:t>
      </w:r>
      <w:proofErr w:type="gramStart"/>
      <w:r>
        <w:t>N 52, ст. 7507; 2014, N 5, ст. 506; 2017, N 44, ст. 6523; 2018, N 6, ст. 880);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</w:t>
      </w:r>
      <w:proofErr w:type="gramStart"/>
      <w:r>
        <w:t>2015, N 1, ст. 283; N 8, ст. 1175; 2017, N 20, ст. 2913; N 23, ст. 3352; N 32, ст. 5065; N 41, ст. 5981; N 44, ст. 6523; 2018, N 8, ст. 1215);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</w:t>
      </w:r>
      <w:proofErr w:type="gramEnd"/>
      <w:r>
        <w:t>, и их должностных лиц" (Собрание законодательства Российской Федерации, 2012, N 35, ст. 4829; 2014, N 50, ст. 7113; 2015, N 47, ст. 6596; 2016, N 51, ст. 7370; 2017, N 44, ст. 6523);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4903; </w:t>
      </w:r>
      <w:proofErr w:type="gramStart"/>
      <w:r>
        <w:t>2014, N 50, ст. 7113; 2017, N 44, ст. 6523);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>
        <w:t xml:space="preserve"> своих должностных обязанностей" (Собрание </w:t>
      </w:r>
      <w:r>
        <w:lastRenderedPageBreak/>
        <w:t>законодательства Российской Федерации, 2012, N 51, ст. 7219; 2015, N 11, ст. 1603; N 40, ст. 5555; 2016, N 48, ст. 6765; 2017, N 15, ст. 2235);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30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2013, N 45, ст. 5807; 2014, N 20, ст. 2523; 2015, N 11, ст. 1594; N 29, ст. 4486;</w:t>
      </w:r>
      <w:proofErr w:type="gramEnd"/>
      <w:r>
        <w:t xml:space="preserve"> </w:t>
      </w:r>
      <w:proofErr w:type="gramStart"/>
      <w:r>
        <w:t>N 42, ст. 5789; 2017, N 5, ст. 809; N 10, ст. 1478; N 32, ст. 5086; N 44, ст. 6519; N 52, ст. 8143; 2018, N 4, ст. 636) (далее - постановление Правительства Российской Федерации N 1376);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hyperlink r:id="rId31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декабря 2009 г. N 1012н "Об утверждении Порядка и условий назначения и выплаты государственных пособий гражданам, имеющим детей" (зарегистрирован Министерством юстиции Российской Федерации 31 декабря 2009 г., регистрационный N 15909), с изменениями, внесенными приказами Министерства здравоохранения и социального развития Российской Федерации от 23 августа 2010 г. N 709н (зарегистрирован Министерством</w:t>
      </w:r>
      <w:proofErr w:type="gramEnd"/>
      <w:r>
        <w:t xml:space="preserve"> </w:t>
      </w:r>
      <w:proofErr w:type="gramStart"/>
      <w:r>
        <w:t>юстиции Российской Федерации 18 октября 2010 г., регистрационный N 18751), от 7 июня 2011 г. N 473н (зарегистрирован Министерством юстиции Российской Федерации 15 июля 2011 г., регистрационный N 21373), от 14 октября 2011 г. N 1177н (зарегистрирован Министерством юстиции Российской Федерации 6 декабря 2011 г., регистрационный N 22511), от 27 января 2012 г. N 64н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19 марта 2012 г., регистрационный N 23508), приказами Министерства труда и социальной защиты Российской Федерации от 21 октября 2013 г. N 547н (зарегистрирован Министерством юстиции Российской Федерации 29 октября 2013 г., регистрационный N 30271), от 22 июля 2014 г. N 478н (зарегистрирован Министерством юстиции Российской Федерации 29 августа 2014 г., регистрационный N 33910) и от 4 мая 2016 г. N</w:t>
      </w:r>
      <w:proofErr w:type="gramEnd"/>
      <w:r>
        <w:t xml:space="preserve"> 212н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23 мая 2016 г., регистрационный N 42211);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33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(зарегистрирован Министерством юстиции Российской Федерации 17 сентября 2015 г., регистрационный N 38897) (далее - приказ Министерства N 527н).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76ACA" w:rsidRDefault="00776ACA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776ACA" w:rsidRDefault="00776ACA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776ACA" w:rsidRDefault="00776AC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услуги, подлежащих представлению</w:t>
      </w:r>
    </w:p>
    <w:p w:rsidR="00776ACA" w:rsidRDefault="00776ACA">
      <w:pPr>
        <w:pStyle w:val="ConsPlusTitle"/>
        <w:jc w:val="center"/>
      </w:pPr>
      <w:r>
        <w:t>заявителем, способы их получения заявителем,</w:t>
      </w:r>
    </w:p>
    <w:p w:rsidR="00776ACA" w:rsidRDefault="00776ACA">
      <w:pPr>
        <w:pStyle w:val="ConsPlusTitle"/>
        <w:jc w:val="center"/>
      </w:pPr>
      <w:r>
        <w:t>в том числе в электронной форме, порядок</w:t>
      </w:r>
    </w:p>
    <w:p w:rsidR="00776ACA" w:rsidRDefault="00776ACA">
      <w:pPr>
        <w:pStyle w:val="ConsPlusTitle"/>
        <w:jc w:val="center"/>
      </w:pPr>
      <w:r>
        <w:t>их представления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23. Для предоставления государственной услуги заявителем представляется заявление, в котором указываются: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а) наименование уполномоченного органа, в который подается заявление;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 заявителя без сокращений в соответствии с документом, удостоверяющим личность, а также статус лица, имеющего право на получение государственных пособий (мать, отец, лицо, их заменяющее);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в) сведения о </w:t>
      </w:r>
      <w:hyperlink r:id="rId34" w:history="1">
        <w:r>
          <w:rPr>
            <w:color w:val="0000FF"/>
          </w:rPr>
          <w:t>документе</w:t>
        </w:r>
      </w:hyperlink>
      <w:r>
        <w:t xml:space="preserve">, удостоверяющем личность (наименование, серия и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г)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д)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е) вид государственного пособия, за назначением и выплатой которого обращается заявитель;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ж) способ получения государственных пособий (почтовым переводом, перечислением на личный счет заявителя, открытый в кредитной организации);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з) сведения о реквизитах счета, открытого заявителем (наименование организации, в которую должно быть перечислено государственное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заявителя);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и) сведения о представителе заявителя (фамилия, имя, отчество (при наличии), адрес места жительства (пребывания), фактического проживания) (в случае обращения представителя заявителя);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к) сведения о документе, удостоверяющем личность представителя заявителя (наименование, серия и номер, кем </w:t>
      </w:r>
      <w:proofErr w:type="gramStart"/>
      <w:r>
        <w:t>и</w:t>
      </w:r>
      <w:proofErr w:type="gramEnd"/>
      <w:r>
        <w:t xml:space="preserve"> когда выдан) (в случае обращения представителя заявителя);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л) сведения о документе, подтверждающем полномочия представителя заявителя (наименование, серия и номер, кем </w:t>
      </w:r>
      <w:proofErr w:type="gramStart"/>
      <w:r>
        <w:t>и</w:t>
      </w:r>
      <w:proofErr w:type="gramEnd"/>
      <w:r>
        <w:t xml:space="preserve"> когда выдан) (в случае обращения представителя заявителя);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м) форма получения результата государственной услуги - на бумажном носителе, в форме электронного документа;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н) способ получения результата государственной услуги - в уполномоченном органе, многофункциональном центре, посредством почтовой связи (с указанием почтового адреса), посредством Единого портала, портала услуг;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о) согласие на обработку персональных данных;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п) перечень прилагаемых документов, необходимых для предоставления государственной услуги в зависимости от вида государственного пособия.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Заявление подписывается заявителем с проставлением даты заполнения заявления.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24. Заявление принимается при представлении следующих документов: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 xml:space="preserve">а) при обращении за назначением государственного пособия, предусмотренного </w:t>
      </w:r>
      <w:hyperlink w:anchor="P50" w:history="1">
        <w:r>
          <w:rPr>
            <w:color w:val="0000FF"/>
          </w:rPr>
          <w:t>подпунктом "а" пункта 2</w:t>
        </w:r>
      </w:hyperlink>
      <w:r>
        <w:t xml:space="preserve"> настоящего Административного регламента, представляется листок нетрудоспособности, выписка из трудовой книжки о последнем месте работы, заверенная в установленном порядке;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б) при обращении за назначением государственного пособия, предусмотренного </w:t>
      </w:r>
      <w:hyperlink w:anchor="P51" w:history="1">
        <w:r>
          <w:rPr>
            <w:color w:val="0000FF"/>
          </w:rPr>
          <w:t>подпунктом "б" пункта 2</w:t>
        </w:r>
      </w:hyperlink>
      <w:r>
        <w:t xml:space="preserve"> настоящего Административного регламента, представляется справка из женской консультации либо другой медицинской организации, поставившей женщину на учет в ранние сроки беременности;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в) при обращении за назначением государственного пособия, предусмотренного </w:t>
      </w:r>
      <w:hyperlink w:anchor="P52" w:history="1">
        <w:r>
          <w:rPr>
            <w:color w:val="0000FF"/>
          </w:rPr>
          <w:t>подпунктом "в" пункта 2</w:t>
        </w:r>
      </w:hyperlink>
      <w:r>
        <w:t xml:space="preserve"> настоящего Административного регламента, представляются: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копия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- документ и его копия,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35" w:history="1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заключенной в Гааге 5 октября 1961 года (далее - Конвенция 1961 г.);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- при рождении ребенка на территории иностранного государства, не являющегося участником </w:t>
      </w:r>
      <w:hyperlink r:id="rId36" w:history="1">
        <w:r>
          <w:rPr>
            <w:color w:val="0000FF"/>
          </w:rPr>
          <w:t>Конвенции 1961 г</w:t>
        </w:r>
      </w:hyperlink>
      <w:r>
        <w:t>.;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37" w:history="1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делам, заключенной в городе Минске 22 января 1993 года (далее - Конвенция 1993 г.);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заверенная выписка из трудовой книжки, заверенные копии военного билета или другого документа о последнем месте работы (службы, учебы).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 случае отсутствия у заявителя трудовой книжки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с отметкой о выдаче вида на жительство или копия удостоверения беженца (для иностранных граждан и лиц без гражданства, постоянно проживающих на территории Российской Федерации, а также для беженцев);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документ, подтверждающий совместное проживание на территории Российской Федерации </w:t>
      </w:r>
      <w:r>
        <w:lastRenderedPageBreak/>
        <w:t>ребенка с одним из родителей, выданный организацией, уполномоченной на его выдачу, - если брак между родителями ребенка расторгнут;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г) при обращении за назначением государственного пособия, предусмотренного </w:t>
      </w:r>
      <w:hyperlink w:anchor="P53" w:history="1">
        <w:r>
          <w:rPr>
            <w:color w:val="0000FF"/>
          </w:rPr>
          <w:t>подпунктом "г" пункта 2</w:t>
        </w:r>
      </w:hyperlink>
      <w:r>
        <w:t xml:space="preserve"> настоящего Административного регламента, представляются: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 и его копия, а в случаях, когда регистрация рождения ребенка произведена компетентным органом иностранного государства: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- документ и его копия,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38" w:history="1">
        <w:r>
          <w:rPr>
            <w:color w:val="0000FF"/>
          </w:rPr>
          <w:t>Конвенции 1961 г</w:t>
        </w:r>
      </w:hyperlink>
      <w:r>
        <w:t>.;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39" w:history="1">
        <w:r>
          <w:rPr>
            <w:color w:val="0000FF"/>
          </w:rPr>
          <w:t>Конвенции 1961 г</w:t>
        </w:r>
      </w:hyperlink>
      <w:r>
        <w:t>.;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40" w:history="1">
        <w:r>
          <w:rPr>
            <w:color w:val="0000FF"/>
          </w:rPr>
          <w:t>Конвенции 1993 г</w:t>
        </w:r>
      </w:hyperlink>
      <w:r>
        <w:t>.;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выписка из трудовой книжки о последнем месте работы, копия приказа о предоставлении отпуска по уходу за ребенком, справка о размере ранее выплаченного пособия по беременности и родам, ежемесячного пособия по уходу за ребенком - для лиц, указанных в </w:t>
      </w:r>
      <w:hyperlink w:anchor="P60" w:history="1">
        <w:r>
          <w:rPr>
            <w:color w:val="0000FF"/>
          </w:rPr>
          <w:t>подпункте "а" пункта 6</w:t>
        </w:r>
      </w:hyperlink>
      <w:r>
        <w:t xml:space="preserve"> настоящего Административного регламента, из числа уволенных в период отпуска по уходу за ребенком;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выписка из трудовой книжки о последнем месте работы, сведения о среднем заработке, исчисленном в порядке, установленном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утвержденным постановлением Правительства Российской Федерации от 29 декабря 2009 г. N 1100 "Об утверждении Положения об исчислении среднего</w:t>
      </w:r>
      <w:proofErr w:type="gramEnd"/>
      <w:r>
        <w:t xml:space="preserve">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граждан", - для лиц, указанных в </w:t>
      </w:r>
      <w:hyperlink w:anchor="P60" w:history="1">
        <w:r>
          <w:rPr>
            <w:color w:val="0000FF"/>
          </w:rPr>
          <w:t>подпункте "а" пункта 6</w:t>
        </w:r>
      </w:hyperlink>
      <w:r>
        <w:t xml:space="preserve"> настоящего Административного регламента, из числа уволенных в период отпуска по беременности и родам;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заверенная выписка из трудовой книжки о последнем месте работы - для лиц, указанных в </w:t>
      </w:r>
      <w:hyperlink w:anchor="P61" w:history="1">
        <w:r>
          <w:rPr>
            <w:color w:val="0000FF"/>
          </w:rPr>
          <w:t>подпункте "б" пункта 6</w:t>
        </w:r>
      </w:hyperlink>
      <w:r>
        <w:t xml:space="preserve"> настоящего Административного регламента;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с отметкой о выдаче вида на жительство - для иностранных граждан и лиц без гражданства, постоянно проживающих на территории Российской Федерации, копия удостоверения беженца - для беженцев, которым назначение и выплата государственного пособия осуществляются органами социальной защиты населения;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 xml:space="preserve">заверенная копия трудовой книжки, с предъявлением документа, удостоверяющего личность, - для лиц, указанных в </w:t>
      </w:r>
      <w:hyperlink w:anchor="P62" w:history="1">
        <w:r>
          <w:rPr>
            <w:color w:val="0000FF"/>
          </w:rPr>
          <w:t>подпункте "в" пункта 6</w:t>
        </w:r>
      </w:hyperlink>
      <w:r>
        <w:t xml:space="preserve"> настоящего Административного регламента (за исключением лиц из числа обучающихся по очной форме обучения в образовательных организациях);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заверенная копия трудовой книжки, с предъявлением документа, удостоверяющего личность, - для лиц, указанных в </w:t>
      </w:r>
      <w:hyperlink w:anchor="P63" w:history="1">
        <w:r>
          <w:rPr>
            <w:color w:val="0000FF"/>
          </w:rPr>
          <w:t>подпункте "г" пункта 6</w:t>
        </w:r>
      </w:hyperlink>
      <w:r>
        <w:t xml:space="preserve"> настоящего Административного регламента.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 случае отсутствия у заявителя трудовой книжки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документ, подтверждающий совместное проживание на территории Российской Федерации ребенка с одним из родителей либо лицом, его заменяющим, осуществляющим уход за ним, выданный организацией, уполномоченной на его выдачу, - для лиц, указанных в </w:t>
      </w:r>
      <w:hyperlink w:anchor="P62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63" w:history="1">
        <w:r>
          <w:rPr>
            <w:color w:val="0000FF"/>
          </w:rPr>
          <w:t>"г" пункта 6</w:t>
        </w:r>
      </w:hyperlink>
      <w:r>
        <w:t xml:space="preserve"> настоящего Административного регламента;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справка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родам - для лиц, обучающихся по очной форме обучения в образовательных организациях, указанных в </w:t>
      </w:r>
      <w:hyperlink w:anchor="P62" w:history="1">
        <w:r>
          <w:rPr>
            <w:color w:val="0000FF"/>
          </w:rPr>
          <w:t>подпункте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>" пункта 6</w:t>
        </w:r>
      </w:hyperlink>
      <w:r>
        <w:t xml:space="preserve"> настоящего Административного регламента;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д) при обращении за назначением государственного пособия, предусмотренного </w:t>
      </w:r>
      <w:hyperlink w:anchor="P54" w:history="1">
        <w:r>
          <w:rPr>
            <w:color w:val="0000FF"/>
          </w:rPr>
          <w:t>подпунктом "д" пункта 2</w:t>
        </w:r>
      </w:hyperlink>
      <w:r>
        <w:t xml:space="preserve"> настоящего Административного регламента, представляется справка из женской консультации либо другой медицинской организации, поставившего женщину на учет;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е) при обращении за назначением государственного пособия, предусмотренного </w:t>
      </w:r>
      <w:hyperlink w:anchor="P55" w:history="1">
        <w:r>
          <w:rPr>
            <w:color w:val="0000FF"/>
          </w:rPr>
          <w:t>подпунктом "е" пункта 2</w:t>
        </w:r>
      </w:hyperlink>
      <w:r>
        <w:t xml:space="preserve"> настоящего Административного регламента, представляется копия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- документ и его копия,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42" w:history="1">
        <w:r>
          <w:rPr>
            <w:color w:val="0000FF"/>
          </w:rPr>
          <w:t>Конвенции 1961 г</w:t>
        </w:r>
      </w:hyperlink>
      <w:r>
        <w:t>.;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43" w:history="1">
        <w:r>
          <w:rPr>
            <w:color w:val="0000FF"/>
          </w:rPr>
          <w:t>Конвенции 1961 г</w:t>
        </w:r>
      </w:hyperlink>
      <w:r>
        <w:t>.;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-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44" w:history="1">
        <w:r>
          <w:rPr>
            <w:color w:val="0000FF"/>
          </w:rPr>
          <w:t>Конвенции 1993 г</w:t>
        </w:r>
      </w:hyperlink>
      <w:r>
        <w:t>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76ACA" w:rsidRDefault="00776ACA">
      <w:pPr>
        <w:pStyle w:val="ConsPlusTitle"/>
        <w:jc w:val="center"/>
      </w:pPr>
      <w:proofErr w:type="gramStart"/>
      <w:r>
        <w:lastRenderedPageBreak/>
        <w:t>необходимых</w:t>
      </w:r>
      <w:proofErr w:type="gramEnd"/>
      <w:r>
        <w:t xml:space="preserve"> в соответствии с нормативными правовыми</w:t>
      </w:r>
    </w:p>
    <w:p w:rsidR="00776ACA" w:rsidRDefault="00776ACA">
      <w:pPr>
        <w:pStyle w:val="ConsPlusTitle"/>
        <w:jc w:val="center"/>
      </w:pPr>
      <w:r>
        <w:t>актами для предоставления государственной услуги, которые</w:t>
      </w:r>
    </w:p>
    <w:p w:rsidR="00776ACA" w:rsidRDefault="00776ACA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776ACA" w:rsidRDefault="00776ACA">
      <w:pPr>
        <w:pStyle w:val="ConsPlusTitle"/>
        <w:jc w:val="center"/>
      </w:pPr>
      <w:r>
        <w:t>местного самоуправления и иных органов, участвующих</w:t>
      </w:r>
    </w:p>
    <w:p w:rsidR="00776ACA" w:rsidRDefault="00776ACA">
      <w:pPr>
        <w:pStyle w:val="ConsPlusTitle"/>
        <w:jc w:val="center"/>
      </w:pPr>
      <w:r>
        <w:t xml:space="preserve">в предоставлении </w:t>
      </w:r>
      <w:proofErr w:type="gramStart"/>
      <w:r>
        <w:t>государственных</w:t>
      </w:r>
      <w:proofErr w:type="gramEnd"/>
      <w:r>
        <w:t xml:space="preserve"> или муниципальных</w:t>
      </w:r>
    </w:p>
    <w:p w:rsidR="00776ACA" w:rsidRDefault="00776ACA">
      <w:pPr>
        <w:pStyle w:val="ConsPlusTitle"/>
        <w:jc w:val="center"/>
      </w:pPr>
      <w:r>
        <w:t>услуг, и которые заявитель вправе представить,</w:t>
      </w:r>
    </w:p>
    <w:p w:rsidR="00776ACA" w:rsidRDefault="00776ACA">
      <w:pPr>
        <w:pStyle w:val="ConsPlusTitle"/>
        <w:jc w:val="center"/>
      </w:pPr>
      <w:r>
        <w:t>а также способы их получения заявителями,</w:t>
      </w:r>
    </w:p>
    <w:p w:rsidR="00776ACA" w:rsidRDefault="00776ACA">
      <w:pPr>
        <w:pStyle w:val="ConsPlusTitle"/>
        <w:jc w:val="center"/>
      </w:pPr>
      <w:r>
        <w:t>в том числе в электронной форме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bookmarkStart w:id="11" w:name="P227"/>
      <w:bookmarkEnd w:id="11"/>
      <w:r>
        <w:t xml:space="preserve">25. </w:t>
      </w:r>
      <w:proofErr w:type="gramStart"/>
      <w:r>
        <w:t>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воинских частей, учреждений и организаций федеральных органов исполнительной власти, в которых законом предусмотрена военная служба, и военных комиссариатов муниципальных образований, являются справка о прохождении гражданином военной службы по призыву, извещение о переводе военнослужащего в другую воинскую часть, извещение о досрочном увольнении военнослужащего и других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прекращения им военной службы по призыву, акт о расформировании (ликвидации) воинской части, находящейся за пределами Российской Федерации.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26.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территориальных органов исполнительной власти субъектов Российской Федерации, осуществляющих полномочия в области содействия занятости населения, являются справка о признании заявителя безработным, справка о невыплате пособия по безработице.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27.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органов записи актов гражданского состояния, являются справка о рождении ребенка (детей), копия свидетельства о рождении (усыновлении) ребенка (детей), копия свидетельства о заключении (расторжении) брака, копия свидетельства о смерти.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28.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судов, являются выписка из решения об установлении над ребенком (детьми) опеки (копия вступившего в законную силу решения суда об усыновлении).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29. Документом, необходимым в соответствии с нормативными правовыми актами для предоставления государственной услуги, </w:t>
      </w:r>
      <w:proofErr w:type="gramStart"/>
      <w:r>
        <w:t>который</w:t>
      </w:r>
      <w:proofErr w:type="gramEnd"/>
      <w:r>
        <w:t xml:space="preserve"> находится в распоряжении медицинской организации, является копия заключения о рождении ребенка.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Документом, необходимым в соответствии с нормативными правовыми актами для предоставления государственной услуги, который находится в распоряжении территориальных органов федерального органа исполнительной власти, осуществляющих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</w:t>
      </w:r>
      <w:proofErr w:type="gramEnd"/>
      <w:r>
        <w:t xml:space="preserve"> </w:t>
      </w:r>
      <w:proofErr w:type="gramStart"/>
      <w:r>
        <w:t>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органов, является решение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 соответствии с федеральными законами подлежит государственной регистрации и (или) лицензированию.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 xml:space="preserve">31. </w:t>
      </w:r>
      <w:proofErr w:type="gramStart"/>
      <w:r>
        <w:t>Документом, необходимым в соответствии с нормативными правовыми актами для предоставления государственной услуги, который находится в распоряжении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</w:t>
      </w:r>
      <w:proofErr w:type="gramEnd"/>
      <w:r>
        <w:t xml:space="preserve"> </w:t>
      </w:r>
      <w:proofErr w:type="gramStart"/>
      <w:r>
        <w:t>за поведением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ограничений, является справка о нахождении родителей под стражей или об отбывании ими наказания в виде лишения свободы.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территориальных органов Фонда социального страхования Российской Федерации, являются копии документов, подтверждающих статус плательщика страховых взносов на обязательное социальное страхование, а также справка об отсутствии регистрации в территориальных органах Фонда социального страхования Российской Федерации в качестве страхователя и о неполучении государственного пособия за счет средств</w:t>
      </w:r>
      <w:proofErr w:type="gramEnd"/>
      <w:r>
        <w:t xml:space="preserve"> обязательного социального страхования.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 xml:space="preserve">33. </w:t>
      </w:r>
      <w:proofErr w:type="gramStart"/>
      <w:r>
        <w:t>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федерального органа исполнительной власти, уполномоченного на осуществление функций по контролю и надзору в сфере миграции, и его территориальных органов, являются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Федерации;</w:t>
      </w:r>
      <w:proofErr w:type="gramEnd"/>
      <w:r>
        <w:t xml:space="preserve"> сведения о регистрации по месту жительства (пребывания) гражданина Российской Федерации; сведения о регистрации по месту жительства иностранного гражданина или лица без гражданства; сведения о постановке на учет по месту пребывания иностранного гражданина или лица без гражданства.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34. Заявитель вправе представить документы и сведения, предусмотренные </w:t>
      </w:r>
      <w:hyperlink w:anchor="P227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235" w:history="1">
        <w:r>
          <w:rPr>
            <w:color w:val="0000FF"/>
          </w:rPr>
          <w:t>33</w:t>
        </w:r>
      </w:hyperlink>
      <w:r>
        <w:t xml:space="preserve"> настоящего Административного регламента, в уполномоченный орган по собственной инициативе.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3" w:name="P237"/>
      <w:bookmarkEnd w:id="13"/>
      <w:r>
        <w:t>35.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государственных пособий самостоятельно, уполномоченный орган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имеется указанная информация.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36. Запрещается требовать от заявителя: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proofErr w:type="gramStart"/>
      <w:r>
        <w:t>регулирующими</w:t>
      </w:r>
      <w:proofErr w:type="gramEnd"/>
      <w:r>
        <w:t xml:space="preserve"> отношения, возникающие в связи с предоставлением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в предоставлении государственных и муниципальных услуг, за исключением документов, указанных в </w:t>
      </w:r>
      <w:hyperlink r:id="rId4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</w:t>
      </w:r>
      <w:proofErr w:type="gramEnd"/>
      <w:r>
        <w:t xml:space="preserve"> июля 2010 г. N 210-ФЗ "Об организации предоставления </w:t>
      </w:r>
      <w:r>
        <w:lastRenderedPageBreak/>
        <w:t>государственных и муниципальных услуг".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776ACA" w:rsidRDefault="00776ACA">
      <w:pPr>
        <w:pStyle w:val="ConsPlusTitle"/>
        <w:jc w:val="center"/>
      </w:pPr>
      <w:r>
        <w:t>в приеме документов, необходимых для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37. Оснований для отказа в приеме документов, необходимых для предоставления государственной услуги, не предусмотрено.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76ACA" w:rsidRDefault="00776ACA">
      <w:pPr>
        <w:pStyle w:val="ConsPlusTitle"/>
        <w:jc w:val="center"/>
      </w:pPr>
      <w:r>
        <w:t>или отказа в предоставлении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38. Основания для приостановления предоставления государственной услуги отсутствуют.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39. Оснований для отказа в предоставлении государственной услуги законодательством Российской Федерации не предусмотрено.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76ACA" w:rsidRDefault="00776ACA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776ACA" w:rsidRDefault="00776ACA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776ACA" w:rsidRDefault="00776ACA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40. 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776ACA" w:rsidRDefault="00776ACA">
      <w:pPr>
        <w:pStyle w:val="ConsPlusTitle"/>
        <w:jc w:val="center"/>
      </w:pPr>
      <w:r>
        <w:t>пошлины или иной платы, взимаемой за предоставление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41. За предоставление государственной услуги государственная пошлина или иная плата не взимается.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776ACA" w:rsidRDefault="00776ACA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76ACA" w:rsidRDefault="00776ACA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</w:t>
      </w:r>
    </w:p>
    <w:p w:rsidR="00776ACA" w:rsidRDefault="00776ACA">
      <w:pPr>
        <w:pStyle w:val="ConsPlusTitle"/>
        <w:jc w:val="center"/>
      </w:pPr>
      <w:r>
        <w:t>услуги, включая информацию о методике расчета</w:t>
      </w:r>
    </w:p>
    <w:p w:rsidR="00776ACA" w:rsidRDefault="00776ACA">
      <w:pPr>
        <w:pStyle w:val="ConsPlusTitle"/>
        <w:jc w:val="center"/>
      </w:pPr>
      <w:r>
        <w:t>размера такой платы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42. 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предусмотрена.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776ACA" w:rsidRDefault="00776ACA">
      <w:pPr>
        <w:pStyle w:val="ConsPlusTitle"/>
        <w:jc w:val="center"/>
      </w:pPr>
      <w:r>
        <w:t>заявления и при получении результата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43.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Срок и порядок регистрации заявления, в том числе</w:t>
      </w:r>
    </w:p>
    <w:p w:rsidR="00776ACA" w:rsidRDefault="00776ACA">
      <w:pPr>
        <w:pStyle w:val="ConsPlusTitle"/>
        <w:jc w:val="center"/>
      </w:pPr>
      <w:r>
        <w:t>в электронной форме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44. Заявление и документы, необходимые для предоставления государственной услуги, </w:t>
      </w:r>
      <w:r>
        <w:lastRenderedPageBreak/>
        <w:t xml:space="preserve">предусмотренные </w:t>
      </w:r>
      <w:hyperlink w:anchor="P227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235" w:history="1">
        <w:r>
          <w:rPr>
            <w:color w:val="0000FF"/>
          </w:rPr>
          <w:t>33</w:t>
        </w:r>
      </w:hyperlink>
      <w:r>
        <w:t xml:space="preserve"> настоящего Административного регламента (далее - необходимые документы), могут быть поданы непосредственно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Единого портала, портала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Заявление и необходимые документы подаются через многофункциональный центр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N 1376.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заверенные копии необходимых документов.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45. При обращении заявителя должностное лицо уполномоченного органа: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принимает заявление и необходимые документы;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выдает заявителю расписку-уведомление о приеме заявления и необходимых документов с указанием регистрационного номера и даты приема заявления;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направляет извещение о дате получения заявления заявителю в случае получения документов посредством почтовой связи.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4" w:name="P292"/>
      <w:bookmarkEnd w:id="14"/>
      <w:r>
        <w:t>46. Заявление, принятое лично от заявителя, регистрируется уполномоченным органом в день его приема при условии одновременного предъявления (представления) соответствующих необходимых документов.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случае подачи заявления с необходимыми документами через многофункциональный центр датой приема заявления считается дата его регистрации в многофункциональном центре.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5" w:name="P294"/>
      <w:bookmarkEnd w:id="15"/>
      <w:r>
        <w:t>47. Заявление, принятое посредством почтовой связи,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48. В случае если к заявлению, направленному посредством почтовой связи, приложены не все необходимые документы, уполномоченный орган возвращает заявителю заявление и приложенные к нему документы в 5-дневный срок </w:t>
      </w:r>
      <w:proofErr w:type="gramStart"/>
      <w:r>
        <w:t>с даты получения</w:t>
      </w:r>
      <w:proofErr w:type="gramEnd"/>
      <w:r>
        <w:t xml:space="preserve">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6" w:name="P296"/>
      <w:bookmarkEnd w:id="16"/>
      <w:r>
        <w:t xml:space="preserve">49. Заявление, принятое посредством Единого портала, портала услуг регистрируется в автоматическом режиме. Должностное лицо уполномоченного органа не позднее следующего рабочего дня со дня получения заявления </w:t>
      </w:r>
      <w:proofErr w:type="gramStart"/>
      <w:r>
        <w:t>формирует и направляет</w:t>
      </w:r>
      <w:proofErr w:type="gramEnd"/>
      <w:r>
        <w:t xml:space="preserve">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уполномоченный орган должностное лицо уполномоченного органа в день обращения </w:t>
      </w:r>
      <w:proofErr w:type="gramStart"/>
      <w:r>
        <w:t>регистрирует их и выдает</w:t>
      </w:r>
      <w:proofErr w:type="gramEnd"/>
      <w:r>
        <w:t xml:space="preserve"> расписку-уведомление заявителю на руки.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50. В случае подачи заявления и необходимых документов через многофункциональный центр расписку-уведомление о приеме заявления и необходимых документов с указанием регистрационного номера и даты приема заявления выдает заявителю должностное лицо многофункционального центра. Заявление и необходимые документы, принятые многофункциональным центром, направляются в уполномоченный орган в электронной форме в соответствии с нормативными правовыми актами Российской Федерации и соглашением о взаимодействии, заключенным между уполномоченным органом и многофункциональным центром.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 случае если к заявлению не приложены необходимые документы или приложены не все документы, уполномоченный орган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</w:t>
      </w:r>
      <w:proofErr w:type="gramEnd"/>
      <w:r>
        <w:t xml:space="preserve"> возможности представления заявления и необходимых документов повторно.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76ACA" w:rsidRDefault="00776ACA">
      <w:pPr>
        <w:pStyle w:val="ConsPlusTitle"/>
        <w:jc w:val="center"/>
      </w:pPr>
      <w:r>
        <w:t>государственная услуга, к месту ожидания и приема</w:t>
      </w:r>
    </w:p>
    <w:p w:rsidR="00776ACA" w:rsidRDefault="00776ACA">
      <w:pPr>
        <w:pStyle w:val="ConsPlusTitle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776ACA" w:rsidRDefault="00776ACA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51. Помещения уполномоченного органа должны размещаться преимущественно на нижних, предпочтительнее на первых этажах зданий с отдельным входом (по возможности).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Вход в помещение уполномоченного органа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Передвижение по помещению уполномоченного органа не должно создавать затруднений для лиц с ограниченными возможностями здоровья, включая тех, кто использует кресла-коляски. Помещение уполномоченного органа должно быть достаточно освещено.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52. Центральный вход в здание уполномоченного органа оборудуется информационной табличкой (вывеской), содержащей следующую информацию: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наименование органа, осуществляющего предоставление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адрес (местонахождение);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график приема граждан.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53. Помещения, предназначенные для приема граждан, оборудуются: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электронной системой управления очередью (по возможности);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световым информационным табло (по возможности);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системой кондиционирования воздуха (по возможности);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противопожарной системой и средствами пожаротушения.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54.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</w:t>
      </w:r>
      <w:r>
        <w:lastRenderedPageBreak/>
        <w:t>услуги им обеспечиваются: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а) условия для беспрепятственного доступа к объекту (зданию, помещению), в котором предоставляется государственная услуга;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допуск сурдопереводчика и тифлосурдопереводчика;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ж)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47" w:history="1">
        <w:r>
          <w:rPr>
            <w:color w:val="0000FF"/>
          </w:rPr>
          <w:t>форме</w:t>
        </w:r>
      </w:hyperlink>
      <w:r>
        <w:t xml:space="preserve"> и в </w:t>
      </w:r>
      <w:hyperlink r:id="rId48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з) оказание инвалидам помощи в преодолении барьеров, мешающих получению ими государственной услуги наравне с другими лицами.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услуги, либо когда это возможно, ее предоставление обеспечивается по месту жительства инвалида или в дистанционном режиме.</w:t>
      </w:r>
    </w:p>
    <w:p w:rsidR="00776ACA" w:rsidRDefault="00776ACA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N 527н.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55. Помещения, в которых осуществляется прием заявителей, включают зал ожидания и места для приема граждан.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помещениях уполномоченного органа зал ожидания должен быть оснащен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 уполномоченного органа, отвечающего за работу компьютера, размещаются на информационном стенде, расположенном рядом с компьютером.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56. При входе в помещения уполномоченного органа и (или) залах ожидания оборудуются информационные стенды, на которых размещается следующая обязательная информация: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а) почтовый адрес уполномоченного органа;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адрес сайта уполномоченного органа;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справочный номер телефона структурного подразделения уполномоченного органа, ответственного за предоставление государственной услуги, номер телефона-автоинформатора (при наличии);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режим работы структурного подразделения уполномоченного органа, ответственного за предоставление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выдержки из нормативных правовых актов, содержащих нормы, регулирующие деятельность по предоставлению государственной услуги.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Тексты материалов печатаются удобным для чтения шрифтом, без исправлений, наиболее важные места выделяются.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57. Прием граждан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номера кабинки (кабинета);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фамилии, имени, отчества (при наличии) должностного лица.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 уполномоченного органа, принтером и сканером.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В целях информирования заявителей о возможности их участия в оценке эффективности деятельности руководителей уполномоченного органа с учетом качества предоставления им государственных услуг в помещении</w:t>
      </w:r>
      <w:proofErr w:type="gramEnd"/>
      <w:r>
        <w:t xml:space="preserve"> (месте ожидания), где предоставляется государственная услуга, размещаются информационные материалы, содержащие сведения о возможности участия заявителей в оценке качества предоставления государственных услуг.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776ACA" w:rsidRDefault="00776ACA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776ACA" w:rsidRDefault="00776ACA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776ACA" w:rsidRDefault="00776ACA">
      <w:pPr>
        <w:pStyle w:val="ConsPlusTitle"/>
        <w:jc w:val="center"/>
      </w:pPr>
      <w:r>
        <w:t>услуги и их продолжительность, возможность получения</w:t>
      </w:r>
    </w:p>
    <w:p w:rsidR="00776ACA" w:rsidRDefault="00776ACA">
      <w:pPr>
        <w:pStyle w:val="ConsPlusTitle"/>
        <w:jc w:val="center"/>
      </w:pPr>
      <w:r>
        <w:t>государственной услуги в многофункциональном центре,</w:t>
      </w:r>
    </w:p>
    <w:p w:rsidR="00776ACA" w:rsidRDefault="00776ACA">
      <w:pPr>
        <w:pStyle w:val="ConsPlusTitle"/>
        <w:jc w:val="center"/>
      </w:pPr>
      <w:r>
        <w:t>возможность получения информации о ходе</w:t>
      </w:r>
    </w:p>
    <w:p w:rsidR="00776ACA" w:rsidRDefault="00776ACA">
      <w:pPr>
        <w:pStyle w:val="ConsPlusTitle"/>
        <w:jc w:val="center"/>
      </w:pPr>
      <w:r>
        <w:t>предоставления государственной услуги,</w:t>
      </w:r>
    </w:p>
    <w:p w:rsidR="00776ACA" w:rsidRDefault="00776ACA">
      <w:pPr>
        <w:pStyle w:val="ConsPlusTitle"/>
        <w:jc w:val="center"/>
      </w:pPr>
      <w:r>
        <w:t xml:space="preserve">в том числе посредством </w:t>
      </w:r>
      <w:proofErr w:type="gramStart"/>
      <w:r>
        <w:t>Единого</w:t>
      </w:r>
      <w:proofErr w:type="gramEnd"/>
    </w:p>
    <w:p w:rsidR="00776ACA" w:rsidRDefault="00776ACA">
      <w:pPr>
        <w:pStyle w:val="ConsPlusTitle"/>
        <w:jc w:val="center"/>
      </w:pPr>
      <w:r>
        <w:t>портала, портала услуг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59. Показателем качества государственной услуги является предоставление государственной услуги в соответствии со стандартом, установленным настоящим Административным регламентом, и удовлетворенность заявителей предоставленной государственной услугой.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60. Показателями доступности государственной услуги являются: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доступность обращения за предоставлением государственной услуги, в том числе лицами с ограниченными физическими возможностями;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в) возможность обращения за государственной услугой различными способами (личное обращение в уполномоченный орган, через Единый портал, портал услуг или многофункциональный центр);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своевременность оказания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количество взаимодействий заявителя (его представителя) с должностными лицами уполномоченного органа при предоставлении государственной услуги и их продолжительность.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61. Взаимодействие заявителя (его представителя) с должностными лицами уполномоченного органа, многофункционального центра при предоставлении государственной услуги осуществляется два раза - при представлении в уполномоченный орган,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62. 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- при получении результата предоставления государственной услуги заявителем непосредственно.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>В случае направления заявления посредством Единого портала, портала услуг взаимодействие заявителя с должностными лицами уполномоченного органа осуществляется два раза -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портала, портала услуг.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64.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65. С использованием Единого портала, портала услуг обеспечивается: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информирование о предоставлении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запись на прием в уполномоченный орган;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направление заявления о предоставлении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получение сведений о ходе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получение результата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оценка доступности и качества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ж) обжалование решений и действий (бездействия) уполномоченного органа, их должностных лиц при предоставлении государственной услуги.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76ACA" w:rsidRDefault="00776ACA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многофункциональном</w:t>
      </w:r>
      <w:proofErr w:type="gramEnd"/>
    </w:p>
    <w:p w:rsidR="00776ACA" w:rsidRDefault="00776ACA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и особенности предоставления государственной услуги</w:t>
      </w:r>
    </w:p>
    <w:p w:rsidR="00776ACA" w:rsidRDefault="00776ACA">
      <w:pPr>
        <w:pStyle w:val="ConsPlusTitle"/>
        <w:jc w:val="center"/>
      </w:pPr>
      <w:r>
        <w:t>в электронной форме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66. Для получения государственной услуги заявитель направляет заявление посредством Единого портала или портала услуг,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</w:t>
      </w:r>
      <w:r>
        <w:lastRenderedPageBreak/>
        <w:t>предусмотренном законодательством Российской Федерации.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67. Прием заявителей в уполномоченном органе осуществляется по предварительной записи.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Запись заявителей на прием в уполномоченный орган (далее - запись) осуществляется посредством Единого портала, портала услуг, сайта уполномоченного органа, многофункционального центра.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Запись на определенную дату заканчивается за сутки до наступления этой даты.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68. Для осуществления предварительной записи посредством Единого портала, портала услуг, сайта уполномоченного органа, многофункционального центра заявителю необходимо указать запрашиваемые системой данные, в том числе: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фамилию, имя, отчество (при наличии);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номер телефона;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адрес электронной почты (по желанию);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желаемую дату и время приема.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69. 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70. При осуществлении предварительной записи путем личного обращения заявителю выдается талон-подтверждение, содержащий информацию о дате и времени представления заявления.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При осуществлении предварительной записи по телефону заявителю сообщаются дата и время приема документов, а в случае, если заявитель сообщит адрес электронной почты, на указанный адрес также направляется талон-подтверждение.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При осуществлении предварительной записи через сайт уполномоченного органа заявителю обеспечивается возможность распечатать талон-подтверждение. В случае</w:t>
      </w:r>
      <w:proofErr w:type="gramStart"/>
      <w:r>
        <w:t>,</w:t>
      </w:r>
      <w:proofErr w:type="gramEnd"/>
      <w:r>
        <w:t xml:space="preserve">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Заявитель в любое время вправе отказаться от предварительной записи.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72. Запрещается отказывать в приеме запроса о предоставлении государственной услуги,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Едином портале, портале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Запрещается отказывать в предоставлении государственной услуги в случае, если запрос о </w:t>
      </w:r>
      <w:r>
        <w:lastRenderedPageBreak/>
        <w:t>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Едином портале или портале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73.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76ACA" w:rsidRDefault="00776AC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76ACA" w:rsidRDefault="00776ACA">
      <w:pPr>
        <w:pStyle w:val="ConsPlusTitle"/>
        <w:jc w:val="center"/>
      </w:pPr>
      <w:r>
        <w:t>их выполнения, в том числе особенностей выполнения</w:t>
      </w:r>
    </w:p>
    <w:p w:rsidR="00776ACA" w:rsidRDefault="00776ACA">
      <w:pPr>
        <w:pStyle w:val="ConsPlusTitle"/>
        <w:jc w:val="center"/>
      </w:pPr>
      <w:r>
        <w:t>административных процедур (действий)</w:t>
      </w:r>
    </w:p>
    <w:p w:rsidR="00776ACA" w:rsidRDefault="00776ACA">
      <w:pPr>
        <w:pStyle w:val="ConsPlusTitle"/>
        <w:jc w:val="center"/>
      </w:pPr>
      <w:r>
        <w:t>в электронной форме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74. Предоставление государственной услуги включает в себя следующие административные процедуры: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прием и регистрация заявления и необходимых документов;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принятие решения о назначении государственного пособия либо об отказе в назначении государственного пособия;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г) уведомление заявителя о </w:t>
      </w:r>
      <w:proofErr w:type="gramStart"/>
      <w:r>
        <w:t>решении</w:t>
      </w:r>
      <w:proofErr w:type="gramEnd"/>
      <w:r>
        <w:t xml:space="preserve"> о назначении государственного пособия либо об отказе в назначении государственного пособия.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75. Блок-схема последовательности действий при предоставлении государственной услуги предусмотрена </w:t>
      </w:r>
      <w:hyperlink w:anchor="P1114" w:history="1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Прием и регистрация заявления и необходимых документов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76.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уполномоченный орган с заявлением по установленной форме с приложением необходимых документов.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77. При приеме заявления и необходимых документов должностное лицо уполномоченного органа: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сверяет данные представленных документов с данными, указанными в заявлении;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снимает копии с документов в случае, если представлены подлинники документов;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заверяет копии документов, подлинники документов возвращает заявителю;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д) регистрирует заявление в сроки, предусмотренные </w:t>
      </w:r>
      <w:hyperlink w:anchor="P292" w:history="1">
        <w:r>
          <w:rPr>
            <w:color w:val="0000FF"/>
          </w:rPr>
          <w:t>пунктами 46</w:t>
        </w:r>
      </w:hyperlink>
      <w:r>
        <w:t xml:space="preserve">, </w:t>
      </w:r>
      <w:hyperlink w:anchor="P294" w:history="1">
        <w:r>
          <w:rPr>
            <w:color w:val="0000FF"/>
          </w:rPr>
          <w:t>47</w:t>
        </w:r>
      </w:hyperlink>
      <w:r>
        <w:t xml:space="preserve"> и </w:t>
      </w:r>
      <w:hyperlink w:anchor="P296" w:history="1">
        <w:r>
          <w:rPr>
            <w:color w:val="0000FF"/>
          </w:rPr>
          <w:t>49</w:t>
        </w:r>
      </w:hyperlink>
      <w:r>
        <w:t xml:space="preserve"> настоящего Административного регламента;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выдает (направляет) заявителю расписку-уведомление о приеме заявления и документов с указанием регистрационного номера и даты приема заявления.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78. Уполномоченный орган принимает решение о возврате заявителю заявления и прилагаемых к нему документов с мотивированным обоснованием причин возврата при наличии одного из следующих оснований: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назначение государственного пособия не отнесено к компетенции уполномоченного органа;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заявителем не представлены в уполномоченный орган надлежащим образом оформленное заявление и (или) в полном объеме необходимые документы.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79. Результатом административной процедуры является прием и регистрация заявления и необходимых документов.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Взаимодействие с иными органами государственной власти,</w:t>
      </w:r>
    </w:p>
    <w:p w:rsidR="00776ACA" w:rsidRDefault="00776ACA">
      <w:pPr>
        <w:pStyle w:val="ConsPlusTitle"/>
        <w:jc w:val="center"/>
      </w:pPr>
      <w:r>
        <w:t>направление межведомственных запросов в указанные органы</w:t>
      </w:r>
    </w:p>
    <w:p w:rsidR="00776ACA" w:rsidRDefault="00776ACA">
      <w:pPr>
        <w:pStyle w:val="ConsPlusTitle"/>
        <w:jc w:val="center"/>
      </w:pPr>
      <w:r>
        <w:t>для получения документов и сведений, которые находятся</w:t>
      </w:r>
    </w:p>
    <w:p w:rsidR="00776ACA" w:rsidRDefault="00776ACA">
      <w:pPr>
        <w:pStyle w:val="ConsPlusTitle"/>
        <w:jc w:val="center"/>
      </w:pPr>
      <w:r>
        <w:t>в распоряжении указанных государственных органов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80. Основанием для направления запросов для получения информации, влияющей на право </w:t>
      </w:r>
      <w:proofErr w:type="gramStart"/>
      <w:r>
        <w:t>заявителя</w:t>
      </w:r>
      <w:proofErr w:type="gramEnd"/>
      <w:r>
        <w:t xml:space="preserve"> на получение государственной услуги, является прием и регистрация заявления и необходимых документов.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81. При предоставлении государственной услуги уполномоченный орган взаимодействует с судами, территориальными органами исполнительной власти субъектов Российской Федерации, осуществляющими полномочия в области содействия занятости населения; </w:t>
      </w:r>
      <w:proofErr w:type="gramStart"/>
      <w:r>
        <w:t>территориальными органами федерального органа исполнительной власти, осуществляющего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</w:t>
      </w:r>
      <w:proofErr w:type="gramEnd"/>
      <w:r>
        <w:t xml:space="preserve"> применением контрольно-кассовой техники, а также функции органа валютного контроля в пределах компетенции налоговых органов; </w:t>
      </w:r>
      <w:proofErr w:type="gramStart"/>
      <w:r>
        <w:t>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</w:t>
      </w:r>
      <w:proofErr w:type="gramEnd"/>
      <w:r>
        <w:t xml:space="preserve"> </w:t>
      </w:r>
      <w:proofErr w:type="gramStart"/>
      <w:r>
        <w:t>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территориальными органами Фонда социального страхования Российской Федерации;</w:t>
      </w:r>
      <w:proofErr w:type="gramEnd"/>
      <w:r>
        <w:t xml:space="preserve"> с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в распоряжении которых имеется информация о месте жительства (пребывания) или фактического проживания заявителя; органами записи актов гражданского состояния.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82. В течение 5 рабочих дней после приема и регистрации заявления должностное лицо уполномоченного органа направляет запросы в органы и организации, имеющие в распоряжении информацию: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а) о прохождении гражданином военной службы по призыву, о переводе военнослужащего в другую воинскую часть, о досрочном увольнении военнослужащего и других случаях </w:t>
      </w:r>
      <w:r>
        <w:lastRenderedPageBreak/>
        <w:t>прекращения им военной службы по призыву, о расформировании (ликвидации) воинской части, находящейся за пределами Российской Федерации;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о признании заявителя безработным, о невыплате пособия по безработице;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о нахождении родителей под стражей или об отбывании ими наказания в виде лишения свободы;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подтверждающую</w:t>
      </w:r>
      <w:proofErr w:type="gramEnd"/>
      <w:r>
        <w:t xml:space="preserve"> статус плательщика страховых взносов на обязательное социальное страхование, а также об отсутствии регистрации в качестве страхователя и о неполучении государственного пособия за счет средств обязательного социального страхования.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83. Органы, указанные в </w:t>
      </w:r>
      <w:hyperlink w:anchor="P237" w:history="1">
        <w:r>
          <w:rPr>
            <w:color w:val="0000FF"/>
          </w:rPr>
          <w:t>пункте 35</w:t>
        </w:r>
      </w:hyperlink>
      <w:r>
        <w:t xml:space="preserve"> настоящего Административного регламента, обязаны рассмотреть межведомственные запросы уполномоченного органа и направить ответ в срок, не превышающий 5 рабочих дней со дня их поступления в такие органы и организации.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84. Результатом административной процедуры является получение документов и сведений, которые находятся в распоряжении государственных органов, влияющих на право </w:t>
      </w:r>
      <w:proofErr w:type="gramStart"/>
      <w:r>
        <w:t>заявителя</w:t>
      </w:r>
      <w:proofErr w:type="gramEnd"/>
      <w:r>
        <w:t xml:space="preserve"> на получение государственной услуги.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Принятие решения о назначении государственного пособия</w:t>
      </w:r>
    </w:p>
    <w:p w:rsidR="00776ACA" w:rsidRDefault="00776ACA">
      <w:pPr>
        <w:pStyle w:val="ConsPlusTitle"/>
        <w:jc w:val="center"/>
      </w:pPr>
      <w:r>
        <w:t>либо об отказе в назначении государственного пособия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85. </w:t>
      </w:r>
      <w:proofErr w:type="gramStart"/>
      <w:r>
        <w:t>Основанием</w:t>
      </w:r>
      <w:proofErr w:type="gramEnd"/>
      <w:r>
        <w:t xml:space="preserve"> для начала рассмотрения уполномоченным органом заявления является прием заявления и необходимых документов и поступление ответов на запросы об информации, влияющей на право заявителя.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86. Уполномоченный орган: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определяет наличие либо отсутствие права заявителя на получение государственной услуги в соответствии с законодательством Российской Федерации;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б) принимает решение о назначении (об отказе в назначении) государственного пособия в 10-дневный срок </w:t>
      </w:r>
      <w:proofErr w:type="gramStart"/>
      <w:r>
        <w:t>с даты подачи</w:t>
      </w:r>
      <w:proofErr w:type="gramEnd"/>
      <w:r>
        <w:t xml:space="preserve"> заявления и необходимых документов, которое подписывается руководителем уполномоченного органа.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87. Государственные пособия назначаются, если обращение за ними последовало не позднее 6 месяцев соответственно со дня окончания отпуска по беременности и родам, со дня рождения ребенка, со дня достижения ребенком возраста полутора лет, со дня окончания военнослужащим военной службы по призыву.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 xml:space="preserve">При принятии решения о назначении государственного пособия выплата государственного пособия осуществляется уполномоченным органом через организации федеральной почтовой связи либо кредитные организации, указанные заявителем, не позднее 26 числа месяца, следующего за месяцем приема (регистрации) заявления и необходимых документов, исходя из размеров государственных пособий, назначенных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19 мая 1995 г. N 81-ФЗ.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Ежемесячное пособие по уходу за ребенком и ежемесячное пособие на ребенка военнослужащего, проходящего военную службу по призыву, выплачиваются за весь период, в </w:t>
      </w:r>
      <w:r>
        <w:lastRenderedPageBreak/>
        <w:t>течение которого лицо, осуществляющее уход за ребенком, имело право на выплату государственного пособия, в размере, предусмотренном законодательством Российской Федерации на соответствующий период.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 xml:space="preserve">Решение об отказе в назначении государственного пособия выносится по основаниям, указанным в </w:t>
      </w:r>
      <w:hyperlink r:id="rId51" w:history="1">
        <w:r>
          <w:rPr>
            <w:color w:val="0000FF"/>
          </w:rPr>
          <w:t>пункте 4</w:t>
        </w:r>
      </w:hyperlink>
      <w:r>
        <w:t xml:space="preserve"> Порядка и условий назначения и выплаты государственных пособий гражданам, имеющим детей, утвержденного приказом Министерства здравоохранения и социального развития Российской Федерации от 23 декабря 2009 г. N 1012н (далее - Порядок), </w:t>
      </w:r>
      <w:hyperlink r:id="rId52" w:history="1">
        <w:r>
          <w:rPr>
            <w:color w:val="0000FF"/>
          </w:rPr>
          <w:t>абзаца третьего пункта 25</w:t>
        </w:r>
      </w:hyperlink>
      <w:r>
        <w:t xml:space="preserve"> Порядка, а также в случае, если обращение за ними последовало позднее 6 месяцев</w:t>
      </w:r>
      <w:proofErr w:type="gramEnd"/>
      <w:r>
        <w:t xml:space="preserve"> соответственно со дня окончания отпуска по беременности и родам, со дня рождения ребенка, со дня достижения ребенком возраста полутора лет, со дня окончания военнослужащим военной службы по призыву.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90. Результатом административной процедуры является принятие решения о назначении государственного пособия либо об отказе в назначении государственного пособия.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 xml:space="preserve">Уведомление заявителя о </w:t>
      </w:r>
      <w:proofErr w:type="gramStart"/>
      <w:r>
        <w:t>решении</w:t>
      </w:r>
      <w:proofErr w:type="gramEnd"/>
      <w:r>
        <w:t xml:space="preserve"> о назначении</w:t>
      </w:r>
    </w:p>
    <w:p w:rsidR="00776ACA" w:rsidRDefault="00776ACA">
      <w:pPr>
        <w:pStyle w:val="ConsPlusTitle"/>
        <w:jc w:val="center"/>
      </w:pPr>
      <w:r>
        <w:t>государственного пособия либо об отказе в назначении</w:t>
      </w:r>
    </w:p>
    <w:p w:rsidR="00776ACA" w:rsidRDefault="00776ACA">
      <w:pPr>
        <w:pStyle w:val="ConsPlusTitle"/>
        <w:jc w:val="center"/>
      </w:pPr>
      <w:r>
        <w:t>государственного пособия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91. Основанием для уведомления заявителя о </w:t>
      </w:r>
      <w:proofErr w:type="gramStart"/>
      <w:r>
        <w:t>решении</w:t>
      </w:r>
      <w:proofErr w:type="gramEnd"/>
      <w:r>
        <w:t xml:space="preserve"> о назначении государственного пособия либо об отказе в назначении государственного пособия является принятие решения о назначении государственного пособия либо об отказе в назначении государственного пособия.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92. Уполномоченный орган уведомляет о принятом решении по адресу, указанному заявителем, почтовым отправлением в течение 5 рабочих дней после принятия решения.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 случае подачи заявления в форме электронного документа посредством Единого портала,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портала, портала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назначении государственного пособия уведомление о принятом решении направляется заявителю в течение 5 рабочих дней </w:t>
      </w:r>
      <w:proofErr w:type="gramStart"/>
      <w:r>
        <w:t>с даты принятия</w:t>
      </w:r>
      <w:proofErr w:type="gramEnd"/>
      <w:r>
        <w:t xml:space="preserve"> соответствующего решения с указанием причины отказа и порядка его обжалования.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93. Результатом административной процедуры является направление заявителю уведомления о </w:t>
      </w:r>
      <w:proofErr w:type="gramStart"/>
      <w:r>
        <w:t>решении</w:t>
      </w:r>
      <w:proofErr w:type="gramEnd"/>
      <w:r>
        <w:t xml:space="preserve"> о назначении государственного пособия либо об отказе в назначении государственного пособия.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76ACA" w:rsidRDefault="00776ACA">
      <w:pPr>
        <w:pStyle w:val="ConsPlusTitle"/>
        <w:jc w:val="center"/>
      </w:pPr>
      <w:r>
        <w:t>и исполнением должностными лицами положений настоящего</w:t>
      </w:r>
    </w:p>
    <w:p w:rsidR="00776ACA" w:rsidRDefault="00776ACA">
      <w:pPr>
        <w:pStyle w:val="ConsPlusTitle"/>
        <w:jc w:val="center"/>
      </w:pPr>
      <w:r>
        <w:t>Административного регламента и иных нормативных</w:t>
      </w:r>
    </w:p>
    <w:p w:rsidR="00776ACA" w:rsidRDefault="00776ACA">
      <w:pPr>
        <w:pStyle w:val="ConsPlusTitle"/>
        <w:jc w:val="center"/>
      </w:pPr>
      <w:r>
        <w:t>правовых актов, устанавливающих требования</w:t>
      </w:r>
    </w:p>
    <w:p w:rsidR="00776ACA" w:rsidRDefault="00776ACA">
      <w:pPr>
        <w:pStyle w:val="ConsPlusTitle"/>
        <w:jc w:val="center"/>
      </w:pPr>
      <w:r>
        <w:t>к предоставлению государственной услуги,</w:t>
      </w:r>
    </w:p>
    <w:p w:rsidR="00776ACA" w:rsidRDefault="00776ACA">
      <w:pPr>
        <w:pStyle w:val="ConsPlusTitle"/>
        <w:jc w:val="center"/>
      </w:pPr>
      <w:r>
        <w:t>а также принятием ими решений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94.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 лицом </w:t>
      </w:r>
      <w:r>
        <w:lastRenderedPageBreak/>
        <w:t>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ответственного за предоставление государственной услуги, а также руководством уполномоченного органа.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предоставлением должностным лицом уполномоченного органа государственной услуги осуществляется на постоянной основе (по итогам рабочего дня) по данным журнала учета заявлений и решений уполномоченного органа.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776ACA" w:rsidRDefault="00776ACA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услуги, в том числе порядок и формы</w:t>
      </w:r>
    </w:p>
    <w:p w:rsidR="00776ACA" w:rsidRDefault="00776ACA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95.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руководитель уполномоченного органа, ответственный за организацию работы по предоставлению государственной услуги, может проводить проверки полноты и качества предоставления государственной услуги (далее - проверки) уполномоченным органом.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Проверки осуществляются на основании актов и распорядительных документов уполномоченного органа.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Периодичность проведения проверок за исполнением настоящего Административного регламента устанавливается руководителем уполномоченного органа.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Проверки также могут носить тематический характер.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Надзор и контроль за полнотой и качеством </w:t>
      </w:r>
      <w:proofErr w:type="gramStart"/>
      <w:r>
        <w:t>осуществления</w:t>
      </w:r>
      <w:proofErr w:type="gramEnd"/>
      <w:r>
        <w:t xml:space="preserve"> уполномоченным органом предоставления государственной услуги осуществляет Федеральная служба по труду и занятости путем проведения плановых (внеплановых) выездных (документарных) проверок.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Перечень должностных лиц, уполномоченных на проведение проверок, периодичность осуществления контроля в виде плановых (внеплановых), выездных (документарных) проверок определяется в установленном порядке Федеральной службой по труду и занятости.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Ответственность должностных лиц уполномоченного органа</w:t>
      </w:r>
    </w:p>
    <w:p w:rsidR="00776ACA" w:rsidRDefault="00776ACA">
      <w:pPr>
        <w:pStyle w:val="ConsPlusTitle"/>
        <w:jc w:val="center"/>
      </w:pPr>
      <w:r>
        <w:t>за предоставление государственной услуги, за решения</w:t>
      </w:r>
    </w:p>
    <w:p w:rsidR="00776ACA" w:rsidRDefault="00776ACA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776ACA" w:rsidRDefault="00776ACA">
      <w:pPr>
        <w:pStyle w:val="ConsPlusTitle"/>
        <w:jc w:val="center"/>
      </w:pPr>
      <w:r>
        <w:t>ими в ходе предоставления 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96. Должностные лица уполномоченного органа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Административным регламентом.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Персональная ответственность должностного лица уполномоченного органа определяется </w:t>
      </w:r>
      <w:r>
        <w:lastRenderedPageBreak/>
        <w:t>его должностной инструкцией в соответствии с требованиями законодательства.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97. Должностные лица уполномоченного органа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776ACA" w:rsidRDefault="00776ACA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776ACA" w:rsidRDefault="00776ACA">
      <w:pPr>
        <w:pStyle w:val="ConsPlusTitle"/>
        <w:jc w:val="center"/>
      </w:pPr>
      <w:r>
        <w:t>их объединений и организаций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98. Уполномоченный орган осуществляет постоянный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Уполномоченным органом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99.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</w:t>
      </w:r>
      <w:proofErr w:type="gramEnd"/>
      <w:r>
        <w:t xml:space="preserve"> Интернет, а также в личном кабинете Единого портала, портала услуг.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776ACA" w:rsidRDefault="00776ACA">
      <w:pPr>
        <w:pStyle w:val="ConsPlusTitle"/>
        <w:jc w:val="center"/>
      </w:pPr>
      <w:r>
        <w:t>решений и действий (бездействия) уполномоченного органа,</w:t>
      </w:r>
    </w:p>
    <w:p w:rsidR="00776ACA" w:rsidRDefault="00776ACA">
      <w:pPr>
        <w:pStyle w:val="ConsPlusTitle"/>
        <w:jc w:val="center"/>
      </w:pPr>
      <w:r>
        <w:t>его должностных лиц, многофункционального центра, работника</w:t>
      </w:r>
    </w:p>
    <w:p w:rsidR="00776ACA" w:rsidRDefault="00776ACA">
      <w:pPr>
        <w:pStyle w:val="ConsPlusTitle"/>
        <w:jc w:val="center"/>
      </w:pPr>
      <w:r>
        <w:t>многофункционального центра, а также организаций,</w:t>
      </w:r>
    </w:p>
    <w:p w:rsidR="00776ACA" w:rsidRDefault="00776ACA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</w:t>
      </w:r>
    </w:p>
    <w:p w:rsidR="00776ACA" w:rsidRDefault="00776ACA">
      <w:pPr>
        <w:pStyle w:val="ConsPlusTitle"/>
        <w:jc w:val="center"/>
      </w:pPr>
      <w:r>
        <w:lastRenderedPageBreak/>
        <w:t>государственных услуг, их работников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776ACA" w:rsidRDefault="00776ACA">
      <w:pPr>
        <w:pStyle w:val="ConsPlusTitle"/>
        <w:jc w:val="center"/>
      </w:pPr>
      <w:r>
        <w:t>на решения и (или) действия (бездействие) уполномоченного</w:t>
      </w:r>
    </w:p>
    <w:p w:rsidR="00776ACA" w:rsidRDefault="00776ACA">
      <w:pPr>
        <w:pStyle w:val="ConsPlusTitle"/>
        <w:jc w:val="center"/>
      </w:pPr>
      <w:r>
        <w:t>органа, его должностных лиц, многофункционального центра,</w:t>
      </w:r>
    </w:p>
    <w:p w:rsidR="00776ACA" w:rsidRDefault="00776ACA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776ACA" w:rsidRDefault="00776ACA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 государственных</w:t>
      </w:r>
    </w:p>
    <w:p w:rsidR="00776ACA" w:rsidRDefault="00776ACA">
      <w:pPr>
        <w:pStyle w:val="ConsPlusTitle"/>
        <w:jc w:val="center"/>
      </w:pPr>
      <w:r>
        <w:t>услуг, их работников при предоставлении</w:t>
      </w:r>
    </w:p>
    <w:p w:rsidR="00776ACA" w:rsidRDefault="00776ACA">
      <w:pPr>
        <w:pStyle w:val="ConsPlusTitle"/>
        <w:jc w:val="center"/>
      </w:pPr>
      <w:r>
        <w:t>государственной услуги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100. Заявитель имеет право подать жалобу на решения и (или) действия (бездействие) уполномоченного органа, его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их работников при предоставлении государственной услуги (далее - жалоба), а также в досудебном (внесудебном) порядке, в том числе в следующих случаях: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нарушение срока регистрации заявления;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ж) отказ уполномоченного органа, предоставляющего государственную услугу, его должностных лиц, многофункционального центра, его работника, организации, осуществляющей функции по предоставлению государственных услуг, ее работника,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Предмет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101. </w:t>
      </w:r>
      <w:proofErr w:type="gramStart"/>
      <w:r>
        <w:t xml:space="preserve"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многофункционального центра, его работников, а также организаций, осуществляющих функции по предоставлению государственных услуг, их работников при </w:t>
      </w:r>
      <w:r>
        <w:lastRenderedPageBreak/>
        <w:t>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Уполномоченный орган и уполномоченные</w:t>
      </w:r>
    </w:p>
    <w:p w:rsidR="00776ACA" w:rsidRDefault="00776ACA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776ACA" w:rsidRDefault="00776ACA">
      <w:pPr>
        <w:pStyle w:val="ConsPlusTitle"/>
        <w:jc w:val="center"/>
      </w:pPr>
      <w:r>
        <w:t>направлена жалоба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102. Жалоба подается в письменной форме на бумажном носителе, в электронной форме в уполномоченный орган, в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осуществляющие функции по предоставлению государственных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на рассмотрение жалоб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государственных услуг, подаются руководителям этих организаций.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103. Жалоба должна содержать: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а) наименование уполномоченного органа, предоставляющего государственную услугу, многофункционального центра, организации, осуществляющей функции по предоставлению государственных услуг, фамилию, имя, отчество (при наличии) их должностных лиц, предоставляющих государственную услугу, и (или) их руководителей, решения и действия (бездействие) которых обжалуются;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в) сведения об обжалуемых решениях и (или) действиях (бездействии) уполномоченного органа, должностного лица уполномоченного органа, многофункционального центра, его руководителя и (или) работника, организаций, осуществляющих функции по предоставлению государственных услуг, их руководителей и (или) работников;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многофункционального центра, его руководителя и (или) работника, организаций, осуществляющих функции по предоставлению государственных услуг, их руководителей и (или) работников.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Заявителем представляются документы (при наличии), подтверждающие его доводы, либо их копии.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104. Многофункциональный центр обеспечивает передачу жалобы в уполномоченный орган в порядке и сроки, которые установлены соглашением о взаимодействии, заключенным между многофункциональным центром и уполномоченным органом, предоставляющим государственную услугу, но не позднее рабочего дня, следующего за днем поступления жалобы.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lastRenderedPageBreak/>
        <w:t>105. 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776ACA" w:rsidRDefault="00776ACA">
      <w:pPr>
        <w:pStyle w:val="ConsPlusNormal"/>
        <w:spacing w:before="220"/>
        <w:ind w:firstLine="540"/>
        <w:jc w:val="both"/>
      </w:pPr>
      <w:bookmarkStart w:id="17" w:name="P566"/>
      <w:bookmarkEnd w:id="17"/>
      <w:r>
        <w:t xml:space="preserve">106. В случае подачи жалобы при личном приеме заявитель предъявляет </w:t>
      </w:r>
      <w:hyperlink r:id="rId53" w:history="1">
        <w:r>
          <w:rPr>
            <w:color w:val="0000FF"/>
          </w:rPr>
          <w:t>документ</w:t>
        </w:r>
      </w:hyperlink>
      <w:r>
        <w:t>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107. В электронном виде жалоба может быть подана заявителем посредством сайта уполномоченного органа, Единого портала, портала услуг.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566" w:history="1">
        <w:r>
          <w:rPr>
            <w:color w:val="0000FF"/>
          </w:rPr>
          <w:t>пункте 106</w:t>
        </w:r>
      </w:hyperlink>
      <w:r>
        <w:t xml:space="preserve"> настоящего Административного регламента,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108. В уполномоченном органе определяются уполномоченные на рассмотрение жалоб должностные лица, которые обеспечивают: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прием и рассмотрение жалоб;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направление жалоб в уполномоченный на их рассмотрение орган.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109. Жалобы на решения и (или) действия (бездействие) должностного лица уполномоченного органа рассматриваются руководителем уполномоченного органа или должностным лицом уполномоченного органа, уполномоченным на рассмотрение жалоб. Жалобы на решения и (или) действия (бездействие) руководителя уполномоченного органа рассматриваются должностным лицом органа исполнительной власти субъекта Российской Федерации, уполномоченным на рассмотрение жалоб.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110. В случае</w:t>
      </w:r>
      <w:proofErr w:type="gramStart"/>
      <w:r>
        <w:t>,</w:t>
      </w:r>
      <w:proofErr w:type="gramEnd"/>
      <w: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111. Уполномоченный орган обеспечивает: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государственной услуги, на сайте уполномоченного органа, на Едином портале, портале услуг;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при личном приеме, в том числе по телефону, с использованием сайта уполномоченного органа;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г) заключение соглашений о взаимодействии между многофункциональным центром и </w:t>
      </w:r>
      <w:r>
        <w:lastRenderedPageBreak/>
        <w:t>уполномоченным органом в части осуществления многофункциональным центром приема жалоб и выдачи заявителю результатов рассмотрения жалоб;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формирование и представление ежеквартально в Федеральную службу по труду и занятости отчетности о полученных и рассмотренных жалобах (в том числе о количестве удовлетворенных и неудовлетворенных жалоб).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Сроки 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112. Жалоба, поступившая в уполномоченный орган, многофункциональный центр, учредителю многофункционального центра, в организации, осуществляющие функции по предоставлению государственных услуг, подлежит регистрации не позднее одного рабочего дня, следующего за днем ее поступления.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113. </w:t>
      </w:r>
      <w:proofErr w:type="gramStart"/>
      <w:r>
        <w:t>Жалоба подлежит рассмотрению в течение 15 рабочих дней со дня ее регистрации, а в случае обжалования отказа уполномоченного органа, многофункционального центра, организаций, осуществляющих функции по предоставлению государственных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776ACA" w:rsidRDefault="00776ACA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776ACA" w:rsidRDefault="00776ACA">
      <w:pPr>
        <w:pStyle w:val="ConsPlusTitle"/>
        <w:jc w:val="center"/>
      </w:pPr>
      <w:r>
        <w:t>законодательством Российской Федерации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114. Основания для приостановления рассмотрения жалобы отсутствуют.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Результат 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115. По результатам рассмотрения жалобы принимается одно из следующих решений: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б) отказать в удовлетворении жалобы.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116. При удовлетворении жалобы уполномоченный орган, многофункциональный центр, организации, осуществляющие функции по предоставлению государственных услуг, принимают исчерпывающие меры по устранению выявленных нарушений, в том числе по выдаче заявителю результата государственной услуги не позднее 5 рабочих дней со дня принятия соответствующего решения, если иное не установлено законодательством Российской Федерации.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117. В удовлетворении жалобы может быть отказано в следующих случаях: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 по жалобе о том же предмете и по тем же основаниям;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решения по жалобе, принятого ранее в соответствии с требованиями </w:t>
      </w:r>
      <w:hyperlink r:id="rId54" w:history="1">
        <w:r>
          <w:rPr>
            <w:color w:val="0000FF"/>
          </w:rPr>
          <w:t>Правил</w:t>
        </w:r>
      </w:hyperlink>
      <w:r>
        <w:t xml:space="preserve"> подачи и рассмотрения жалоб на решения и действия (бездействие) федеральных органов </w:t>
      </w:r>
      <w:r>
        <w:lastRenderedPageBreak/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>
        <w:t xml:space="preserve"> их должностных лиц, утвержденных постановлением Правительства Российской Федерации от 16 августа 2012 г. N 840, в отношении того же заявителя и по тому же предмету жалобы.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118. Жалоба может быть оставлена без ответа в следующих случаях: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119. В ответе по результатам рассмотрения жалобы указываются:</w:t>
      </w:r>
    </w:p>
    <w:p w:rsidR="00776ACA" w:rsidRDefault="00776ACA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776ACA" w:rsidRDefault="00776ACA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решения и (или) действия (бездействие) которого обжалуется;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в) фамилия, имя, отчество (при наличии) заявителя;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776ACA" w:rsidRDefault="00776ACA">
      <w:pPr>
        <w:pStyle w:val="ConsPlusNormal"/>
        <w:spacing w:before="220"/>
        <w:ind w:firstLine="540"/>
        <w:jc w:val="both"/>
      </w:pPr>
      <w:r>
        <w:t xml:space="preserve">120.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уполномоченного органа, работник многофункционального центра, организации, осуществляющей функции по предоставлению государственных услуг, уполномоченные на рассмотрение жалоб, незамедлительно направляют имеющиеся материалы в органы прокуратуры.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776ACA" w:rsidRDefault="00776ACA">
      <w:pPr>
        <w:pStyle w:val="ConsPlusTitle"/>
        <w:jc w:val="center"/>
      </w:pPr>
      <w:r>
        <w:t>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 xml:space="preserve">121. </w:t>
      </w:r>
      <w:proofErr w:type="gramStart"/>
      <w:r>
        <w:t>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  <w:proofErr w:type="gramEnd"/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122. Заявитель вправе обжаловать решение, принятое по жалобе, направив его в Федеральную службу по труду и занятости.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776ACA" w:rsidRDefault="00776ACA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123.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776ACA" w:rsidRDefault="00776ACA">
      <w:pPr>
        <w:pStyle w:val="ConsPlusTitle"/>
        <w:jc w:val="center"/>
      </w:pPr>
      <w:r>
        <w:t>и рассмотрения жалобы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ind w:firstLine="540"/>
        <w:jc w:val="both"/>
      </w:pPr>
      <w:r>
        <w:t>124.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на Едином портале, портале услуг, а также может быть сообщена заявителю в устной и (или) в письменной форме.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right"/>
        <w:outlineLvl w:val="1"/>
      </w:pPr>
      <w:r>
        <w:t>Приложение N 1</w:t>
      </w:r>
    </w:p>
    <w:p w:rsidR="00776ACA" w:rsidRDefault="00776ACA">
      <w:pPr>
        <w:pStyle w:val="ConsPlusNormal"/>
        <w:jc w:val="right"/>
      </w:pPr>
      <w:r>
        <w:t>к Административному регламенту</w:t>
      </w:r>
    </w:p>
    <w:p w:rsidR="00776ACA" w:rsidRDefault="00776ACA">
      <w:pPr>
        <w:pStyle w:val="ConsPlusNormal"/>
        <w:jc w:val="right"/>
      </w:pPr>
      <w:r>
        <w:t>по предоставлению органами</w:t>
      </w:r>
    </w:p>
    <w:p w:rsidR="00776ACA" w:rsidRDefault="00776ACA">
      <w:pPr>
        <w:pStyle w:val="ConsPlusNormal"/>
        <w:jc w:val="right"/>
      </w:pPr>
      <w:r>
        <w:t>государственной власти субъектов</w:t>
      </w:r>
    </w:p>
    <w:p w:rsidR="00776ACA" w:rsidRDefault="00776ACA">
      <w:pPr>
        <w:pStyle w:val="ConsPlusNormal"/>
        <w:jc w:val="right"/>
      </w:pPr>
      <w:r>
        <w:t>Российской Федерации государственной</w:t>
      </w:r>
    </w:p>
    <w:p w:rsidR="00776ACA" w:rsidRDefault="00776ACA">
      <w:pPr>
        <w:pStyle w:val="ConsPlusNormal"/>
        <w:jc w:val="right"/>
      </w:pPr>
      <w:r>
        <w:t>услуги в сфере переданных полномочий</w:t>
      </w:r>
    </w:p>
    <w:p w:rsidR="00776ACA" w:rsidRDefault="00776ACA">
      <w:pPr>
        <w:pStyle w:val="ConsPlusNormal"/>
        <w:jc w:val="right"/>
      </w:pPr>
      <w:r>
        <w:t>Российской Федерации по назначению</w:t>
      </w:r>
    </w:p>
    <w:p w:rsidR="00776ACA" w:rsidRDefault="00776ACA">
      <w:pPr>
        <w:pStyle w:val="ConsPlusNormal"/>
        <w:jc w:val="right"/>
      </w:pPr>
      <w:r>
        <w:t>государственных пособий гражданам,</w:t>
      </w:r>
    </w:p>
    <w:p w:rsidR="00776ACA" w:rsidRDefault="00776ACA">
      <w:pPr>
        <w:pStyle w:val="ConsPlusNormal"/>
        <w:jc w:val="right"/>
      </w:pPr>
      <w:proofErr w:type="gramStart"/>
      <w:r>
        <w:t>имеющим</w:t>
      </w:r>
      <w:proofErr w:type="gramEnd"/>
      <w:r>
        <w:t xml:space="preserve"> детей, утвержденному</w:t>
      </w:r>
    </w:p>
    <w:p w:rsidR="00776ACA" w:rsidRDefault="00776ACA">
      <w:pPr>
        <w:pStyle w:val="ConsPlusNormal"/>
        <w:jc w:val="right"/>
      </w:pPr>
      <w:r>
        <w:t>приказом Министерство труда</w:t>
      </w:r>
    </w:p>
    <w:p w:rsidR="00776ACA" w:rsidRDefault="00776ACA">
      <w:pPr>
        <w:pStyle w:val="ConsPlusNormal"/>
        <w:jc w:val="right"/>
      </w:pPr>
      <w:r>
        <w:t>и социальной защиты</w:t>
      </w:r>
    </w:p>
    <w:p w:rsidR="00776ACA" w:rsidRDefault="00776ACA">
      <w:pPr>
        <w:pStyle w:val="ConsPlusNormal"/>
        <w:jc w:val="right"/>
      </w:pPr>
      <w:r>
        <w:t>Российской Федерации</w:t>
      </w:r>
    </w:p>
    <w:p w:rsidR="00776ACA" w:rsidRDefault="00776ACA">
      <w:pPr>
        <w:pStyle w:val="ConsPlusNormal"/>
        <w:jc w:val="right"/>
      </w:pPr>
      <w:r>
        <w:t>от 23 марта 2018 г. N 186н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</w:pPr>
      <w:bookmarkStart w:id="18" w:name="P652"/>
      <w:bookmarkEnd w:id="18"/>
      <w:r>
        <w:t>СВЕДЕНИЯ</w:t>
      </w:r>
    </w:p>
    <w:p w:rsidR="00776ACA" w:rsidRDefault="00776ACA">
      <w:pPr>
        <w:pStyle w:val="ConsPlusTitle"/>
        <w:jc w:val="center"/>
      </w:pPr>
      <w:r>
        <w:t>О МЕСТЕ НАХОЖДЕНИЯ, КОНТАКТНЫХ ТЕЛЕФОНАХ, АДРЕСАХ</w:t>
      </w:r>
    </w:p>
    <w:p w:rsidR="00776ACA" w:rsidRDefault="00776ACA">
      <w:pPr>
        <w:pStyle w:val="ConsPlusTitle"/>
        <w:jc w:val="center"/>
      </w:pPr>
      <w:r>
        <w:t xml:space="preserve">ЭЛЕКТРОННОЙ ПОЧТЫ И </w:t>
      </w:r>
      <w:proofErr w:type="gramStart"/>
      <w:r>
        <w:t>ГРАФИКАХ</w:t>
      </w:r>
      <w:proofErr w:type="gramEnd"/>
      <w:r>
        <w:t xml:space="preserve"> РАБОТЫ ОРГАНОВ ГОСУДАРСТВЕННОЙ</w:t>
      </w:r>
    </w:p>
    <w:p w:rsidR="00776ACA" w:rsidRDefault="00776ACA">
      <w:pPr>
        <w:pStyle w:val="ConsPlusTitle"/>
        <w:jc w:val="center"/>
      </w:pPr>
      <w:r>
        <w:t>ВЛАСТИ СУБЪЕКТОВ РОССИЙСКОЙ ФЕДЕРАЦИИ, ПРЕДОСТАВЛЯЮЩИХ</w:t>
      </w:r>
    </w:p>
    <w:p w:rsidR="00776ACA" w:rsidRDefault="00776ACA">
      <w:pPr>
        <w:pStyle w:val="ConsPlusTitle"/>
        <w:jc w:val="center"/>
      </w:pPr>
      <w:r>
        <w:t>ГОСУДАРСТВЕННУЮ УСЛУГУ В СФЕРЕ ПЕРЕДАННЫХ ПОЛНОМОЧИЙ</w:t>
      </w:r>
    </w:p>
    <w:p w:rsidR="00776ACA" w:rsidRDefault="00776ACA">
      <w:pPr>
        <w:pStyle w:val="ConsPlusTitle"/>
        <w:jc w:val="center"/>
      </w:pPr>
      <w:r>
        <w:t xml:space="preserve">РОССИЙСКОЙ ФЕДЕРАЦИИ ПО НАЗНАЧЕНИЮ </w:t>
      </w:r>
      <w:proofErr w:type="gramStart"/>
      <w:r>
        <w:t>ГОСУДАРСТВЕННЫХ</w:t>
      </w:r>
      <w:proofErr w:type="gramEnd"/>
    </w:p>
    <w:p w:rsidR="00776ACA" w:rsidRDefault="00776ACA">
      <w:pPr>
        <w:pStyle w:val="ConsPlusTitle"/>
        <w:jc w:val="center"/>
      </w:pPr>
      <w:r>
        <w:t>ПОСОБИЙ ГРАЖДАНАМ, ИМЕЮЩИМ ДЕТЕЙ</w:t>
      </w:r>
    </w:p>
    <w:p w:rsidR="00776ACA" w:rsidRDefault="00776A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438"/>
        <w:gridCol w:w="2211"/>
        <w:gridCol w:w="1757"/>
        <w:gridCol w:w="2098"/>
      </w:tblGrid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  <w:jc w:val="center"/>
            </w:pPr>
            <w:r>
              <w:t>Наименование органа, предоставляющего государственную услугу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  <w:jc w:val="center"/>
            </w:pPr>
            <w:r>
              <w:t>Почтовый адрес органа, предоставляющего государственную услугу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  <w:jc w:val="center"/>
            </w:pPr>
            <w:r>
              <w:t>Номер телефона органа, предоставляющего государственную услугу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  <w:jc w:val="center"/>
            </w:pPr>
            <w:r>
              <w:t>Адрес официального сайта органа, предоставляющего государственную услугу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Республики Адыгея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385000, г. Майкоп, ул. </w:t>
            </w:r>
            <w:proofErr w:type="gramStart"/>
            <w:r>
              <w:t>Советская</w:t>
            </w:r>
            <w:proofErr w:type="gramEnd"/>
            <w:r>
              <w:t>, 176,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(8772) 523-281, 522-516;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mintrud_ra.org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Министерство труда, </w:t>
            </w:r>
            <w:r>
              <w:lastRenderedPageBreak/>
              <w:t>социального развития и занятости населения Республики Алтай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649000, г. Горно-</w:t>
            </w:r>
            <w:r>
              <w:lastRenderedPageBreak/>
              <w:t xml:space="preserve">Алтайск, ул. </w:t>
            </w:r>
            <w:proofErr w:type="gramStart"/>
            <w:r>
              <w:t>Северная</w:t>
            </w:r>
            <w:proofErr w:type="gramEnd"/>
            <w:r>
              <w:t>, 10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lastRenderedPageBreak/>
              <w:t>(38822) 2-23-62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mintrud-altay.ru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450008, г. Уфа, ул. Пушкина, 95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(347) 280-88-07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mintrudrb.ru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населения Республики Бурятия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670034, г. Улан-Удэ, ул. Гагарина, 10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(3012) 441-933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minsoc-buryatia.ru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367015, г. Махачкала, ул. Абубакарова, 117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(8722) 64-15-04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dagmintrud.ru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социального развития Республики Ингушетия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386001, г. Магас, ул. </w:t>
            </w:r>
            <w:proofErr w:type="gramStart"/>
            <w:r>
              <w:t>Новая</w:t>
            </w:r>
            <w:proofErr w:type="gramEnd"/>
            <w:r>
              <w:t>, 11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(8734) 552-065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mintrudri.ru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социальной защиты Кабардино-Балкарской Республики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360001, г. Нальчик, ул. Кешокова (</w:t>
            </w:r>
            <w:proofErr w:type="gramStart"/>
            <w:r>
              <w:t>Советская</w:t>
            </w:r>
            <w:proofErr w:type="gramEnd"/>
            <w:r>
              <w:t>), 100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(8662) 42-39-87, 42-41-00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mintrudkbr.ru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развития, труда и занятости Республики Калмыкия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358000, г. Элиста, ул. Номто Очирова, 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(84722) 228-53, 348-22, 346-81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minsoc.kalm.socinfo.ru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Карачаево-Черкесской Республики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369000, Черкесск, ул. </w:t>
            </w:r>
            <w:proofErr w:type="gramStart"/>
            <w:r>
              <w:t>Комсомольская</w:t>
            </w:r>
            <w:proofErr w:type="gramEnd"/>
            <w:r>
              <w:t>, 23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(8782) 266-948, 266-708;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mintrudkchr.ru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защиты, труда и занятости Республики Карелия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185003, г. Петрозаводск, просп. А. Невского, 33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(8142) 79-29-40, 79-29-56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mintrud.karelia.ru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социальной защиты Республики Коми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167610, г. Сыктывкар, ул. </w:t>
            </w:r>
            <w:proofErr w:type="gramStart"/>
            <w:r>
              <w:t>Интернациональная</w:t>
            </w:r>
            <w:proofErr w:type="gramEnd"/>
            <w:r>
              <w:t>, 174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(88-212) 241-501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mintrudsoc.rkomi.ru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Республики Крым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295000, г. Симферополь, ул. Крылова, 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(3652) 54-94-50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rk.gov.ru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Министерство социального развития </w:t>
            </w:r>
            <w:r>
              <w:lastRenderedPageBreak/>
              <w:t>Республики Марий Эл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424033, г. Йошкар-Ола, наб. Брюгге, 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(8362) 452-234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portal.mari.ru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населения Республики Мордовия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430027, г.о. Саранск, ул. Титова, 133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(8342) 777-009, 777-241, 777-145, 777-152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e-mordovia.ru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Республики Саха (Якутия)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677000, г. Якутск, ул. Петра Алексеева, 6/1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(4112) 424-034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mintrud.sakha.gov.ru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РСО-Алания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362025, г. Владикавказ, ул. Бутырина, 29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(8672) 540-000, 540-355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minsotc15.ru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социальной защиты Республики Татарстан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420044, г. Казань, ул. Волгоградская, 47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(843) 557-20-01; 557-21-02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mtsz.tatarstan.ru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политики Республики Тыва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667010, г. Кызыл, ул. </w:t>
            </w:r>
            <w:proofErr w:type="gramStart"/>
            <w:r>
              <w:t>Московская</w:t>
            </w:r>
            <w:proofErr w:type="gramEnd"/>
            <w:r>
              <w:t>, 2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(39422) 5-61-95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mintrudtuva.ru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426004, г. Ижевск, ул. Ломоносова, 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(3412) 526-180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minsoc18.ru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Республики Хакасия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655017, г. Абакан, ул. </w:t>
            </w:r>
            <w:proofErr w:type="gramStart"/>
            <w:r>
              <w:t>Советская</w:t>
            </w:r>
            <w:proofErr w:type="gramEnd"/>
            <w:r>
              <w:t>, 75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(3902) 222-728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mintrudrh.ru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социального развития Чеченской Республики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364020, г. Грозный, ул. </w:t>
            </w:r>
            <w:proofErr w:type="gramStart"/>
            <w:r>
              <w:t>Деловая</w:t>
            </w:r>
            <w:proofErr w:type="gramEnd"/>
            <w:r>
              <w:t>, 15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(8712) 225-134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mtchr.ru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428003, г. Чебоксары, ул. Гагарина, 22а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(8352) 552-392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gov@cap.ru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Алтайского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656068, г. Барнаул, ул. </w:t>
            </w:r>
            <w:proofErr w:type="gramStart"/>
            <w:r>
              <w:t>Партизанская</w:t>
            </w:r>
            <w:proofErr w:type="gramEnd"/>
            <w:r>
              <w:t>, 69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(3852) 27 36 22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aksp.ru.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672000, г. Чита, ул. Курнатовского, 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(302-2) 35-50-85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минсоц</w:t>
            </w:r>
            <w:proofErr w:type="gramStart"/>
            <w:r>
              <w:t>.з</w:t>
            </w:r>
            <w:proofErr w:type="gramEnd"/>
            <w:r>
              <w:t>абайкальскийкрай.рф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Министерство социального развития и </w:t>
            </w:r>
            <w:r>
              <w:lastRenderedPageBreak/>
              <w:t>труда Камчатского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683040 г. Петропавловск-</w:t>
            </w:r>
            <w:r>
              <w:lastRenderedPageBreak/>
              <w:t>Камчатский, пл. Ленина, 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lastRenderedPageBreak/>
              <w:t>(4152) 428-355, 234-919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kamgov.ru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350000, г. Краснодар, ул. Чапаева, 58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(861) 259-03-27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sznkuban.ru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политики Красноярского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660049, г. Красноярск, пр. Мира, 34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(391) 227-59-94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szn24.ru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Пермского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614006, г. Пермь, ул. Ленина, 51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(342) 217-77-40, 217-77-45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minsoc.permkrai.ru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труда и социального развития Приморского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690091, г. Владивосток, ул. </w:t>
            </w:r>
            <w:proofErr w:type="gramStart"/>
            <w:r>
              <w:t>Пушкинская</w:t>
            </w:r>
            <w:proofErr w:type="gramEnd"/>
            <w:r>
              <w:t>, 13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(423) 226-72-96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soctrud.primorsky.ru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населения Ставропольского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355002, г. Ставрополь, ул. Лермонтова, 206-а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(8652) 713-478, 951-238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minsoc26.ru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Хабаровского края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680000, г. Хабаровск, ул. Фрунзе, 67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(4212) 326-543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mszn27.ru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населения Амурской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675000, г. Благовещенск, ул. Шимановского, 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(4162) 200-230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szn.amurobl.ru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труда, занятости и социального развития Архангельской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163000, г. Архангельск, ул. Гайдара, 4, корп. 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(8182) 410-880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arhzan.ru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и труда Астраханской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414000, г. Астрахань, ул. Бакинская, 147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(8512) 524-907, 524-976,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minsoctrud.astrobl.ru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здравоохранения и социальной защиты населения Белгородской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308009, г. Белгород, Свято-Троицкий бульвар, 18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(4722) 32-14-47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belzdrav.ru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241033, г. Брянск, просп. Станке Димитрова, 88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(4832) 415-625, 416-349, 414-233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uszn032.ru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 администрации Владимирской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600022, г. Владимир, пр-т Ленина, 59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(4922) 545-225, 544-319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social33.ru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Комитет социальной защиты населения Волгоградской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400087, г. Волгоград, ул. </w:t>
            </w:r>
            <w:proofErr w:type="gramStart"/>
            <w:r>
              <w:t>Новороссийская</w:t>
            </w:r>
            <w:proofErr w:type="gramEnd"/>
            <w:r>
              <w:t>, 41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(8442) 30-80-80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uszn.volgograd.ru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 Вологодской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160001, г. Вологда, ул. Благовещенская, 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(8172) 23-01-36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socium.gov35.ru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Воронежской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394006, г. Воронеж, ул. Ворошилова, 14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(473) 212-68-87, 212-68-90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govvrn.ru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153012, г. Иваново, пер. Свободный, 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(4932) 304-097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szn.ivanovoobl.ru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664025, г. Иркутск, ул. Канадзавы, 2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(3952) 333-331, 253-335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irkobl.ru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политики Калининградской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236016, г. Калининград, ул. </w:t>
            </w:r>
            <w:proofErr w:type="gramStart"/>
            <w:r>
              <w:t>Клиническая</w:t>
            </w:r>
            <w:proofErr w:type="gramEnd"/>
            <w:r>
              <w:t>, 63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(4012) 531-231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social.gov39.ru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защиты Калужской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248016, г. Калуга, ул. Пролетарская, 111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(4842) 719-411, 719-176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admoblkaluga.ru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 Кемеровской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650991, г. Кемерово, проспект Кузнецкий, 19 "а"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(3842) 758-585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dsznko.ru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610001, г. Киров, ул. </w:t>
            </w:r>
            <w:proofErr w:type="gramStart"/>
            <w:r>
              <w:t>Комсомольская</w:t>
            </w:r>
            <w:proofErr w:type="gramEnd"/>
            <w:r>
              <w:t>, д. 10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(8332) 67-82-60, 67-57-21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socialkirov.ru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по труду и социальной защите населения Костромской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156029, г. Кострома, ул. Свердлова, 129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(4942) 559-062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socdep@adm44.ru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Главное управление социальной защиты населения Курганской </w:t>
            </w:r>
            <w:r>
              <w:lastRenderedPageBreak/>
              <w:t>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640024, г. Курган, ул. Гоголя, 56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(3522) 42-92-36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kurganobl.ru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Комитет социального обеспечения Курской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305007, г. Курск, ул. Моковская, 2г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(4712) 357-523,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r.kursk.ru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Комитет по социальной защите населения Ленинградской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195197, Санкт-Петербург, ул. Замшина, 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(812) 225-26-40, 225-27-70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social.lenobl.ru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Управление социальной защиты населения Липецкой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398038, г. Липецк, ул. Плеханова, 33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(4742) 25-25-25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szn.lipetsk.ru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социальной политики Магаданской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685000, г. Магадан, ул. </w:t>
            </w:r>
            <w:proofErr w:type="gramStart"/>
            <w:r>
              <w:t>Портовая</w:t>
            </w:r>
            <w:proofErr w:type="gramEnd"/>
            <w:r>
              <w:t>, 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(4132) 622-582, 627-286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mintrud.49gov.ru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Московской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123592, г. Москва, ул. Кулакова, 20, к. 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(498) 602-84-50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msr.mosreg.ru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Мурманской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183025, г. Мурманск, ул. Полярные Зори, 46а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(8152) 486-605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minsoc.gov-murman.ru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политики Нижегородской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603950, г. Нижний Новгород, ул. </w:t>
            </w:r>
            <w:proofErr w:type="gramStart"/>
            <w:r>
              <w:t>Деловая</w:t>
            </w:r>
            <w:proofErr w:type="gramEnd"/>
            <w:r>
              <w:t>, 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(8831) 422-28-80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minsocium.ru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труда и социальной защиты населения Новгородской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173001, г. Великий Новгород, ул. </w:t>
            </w:r>
            <w:proofErr w:type="gramStart"/>
            <w:r>
              <w:t>Великая</w:t>
            </w:r>
            <w:proofErr w:type="gramEnd"/>
            <w:r>
              <w:t>, 8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(8162) 775-296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social53.ru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Новосибирской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630007, г. Новосибирск, ул. Серебренниковская, 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(383) 223-09-94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msr.nso.ru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Омской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644007, г. Омск, ул. Яковлева, 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(3812) 252-501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omskmintrud.ru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Оренбургской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460006, г. Оренбург, ул. Терешковой, 33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(3532) 773-338; 770-430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orb.ru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населения, опеки и попечительства Орловской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302040, г. Орел, ул. Лескова, 22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(4862) 761-650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dszn57.ru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Министерство труда, социальной защиты и </w:t>
            </w:r>
            <w:r>
              <w:lastRenderedPageBreak/>
              <w:t>демографии Пензенской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440008, г. Пенза, ул. Некрасова, 24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(841) 259-54-75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trud.pnzreg.ru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Главное государственное управление социальной защиты населения Псковской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180001, г. Псков, ул. Некрасова, 23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(8112) 699-980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social.pskov.ru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труда и социального развития Ростовской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344000, г. Ростов-на-Дону, ул. Лермонтовская, 161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(863) 234-51-88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mintrud.donland.ru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Рязанской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390030, г. Рязань, ул. Ленинского комсомола, 7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(4912) 513-600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minsoc.ryazangov.ru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443086, г. Самара, ул. Революционная, 44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(846) 334-27-02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minsocdem.samregion.ru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социального развития Саратовской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410005, г. Саратов, ул. </w:t>
            </w:r>
            <w:proofErr w:type="gramStart"/>
            <w:r>
              <w:t>Большая</w:t>
            </w:r>
            <w:proofErr w:type="gramEnd"/>
            <w:r>
              <w:t xml:space="preserve"> Горная, 341/320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(8452) 653-925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social.saratov.gov.ru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Сахалинской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693000, г. Южно-Сахалинск, ул. К. Маркса, 24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(4242) 670-910, 670-913, 670-914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mzs.admsakhalin.ru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политики по Свердловской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620144, г. Екатеринбург, ул. Большакова, 105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(343) 312-00-08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msp.midural.ru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Смоленской области по социальному развитию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214025, г. Смоленск, ул. Багратиона, 23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(4812) 664-627, 663-256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socrazvitie67.ru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Управление социальной защиты и семейной политики Тамбовской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 xml:space="preserve">392025 г. Тамбов, ул. </w:t>
            </w:r>
            <w:proofErr w:type="gramStart"/>
            <w:r>
              <w:t>Московская</w:t>
            </w:r>
            <w:proofErr w:type="gramEnd"/>
            <w:r>
              <w:t>, 27 "А"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(4752) 79-16-02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uprsoc.tmbreg.ru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социальной защиты населения Тверской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170100, г. Тверь, набережная р. Лазури, 20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(4822) 342-763, 358-866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szn.tver.ru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Томской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634021, г. Томск, ул. Шевченко, д. 24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(3822) 602-700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dszn.tomsk.gov.ru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Министерство труда и </w:t>
            </w:r>
            <w:r>
              <w:lastRenderedPageBreak/>
              <w:t>социальной защиты Тульской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 xml:space="preserve">300041, г. Тула, ул. </w:t>
            </w:r>
            <w:r>
              <w:lastRenderedPageBreak/>
              <w:t>Пушкинская, 29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lastRenderedPageBreak/>
              <w:t xml:space="preserve">(4872) 245-250, </w:t>
            </w:r>
            <w:r>
              <w:lastRenderedPageBreak/>
              <w:t>245-192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lastRenderedPageBreak/>
              <w:t>mintrud.tularegion.ru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социального развития Тюменской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625048, г. Тюмень, ул. Республики, 83-а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(3452) 502-430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admtyumen.ru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здравоохранения, семьи и социального благополучия Ульяновской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432071, г. Ульяновск, ул. Федерации, 60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(8422) 44-96-84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mzsoc.ulregion.ru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Министерство социальных отношений Челябинской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454048, г. Челябинск, ул. Воровского, 30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(351) 232-39-28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minsoc74.ru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труда и социальной поддержки населения Ярославской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150054, г. Ярославль, ул. Чехова, 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(4852) 400-404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yarregion.ru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труда и социальной защиты населения города Москвы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107078, г. Москва, ул. Новая Басманная, 10, стр. 1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(495) 777-77-77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Комитет по социальной политике Санкт-Петербурга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190000, Санкт-Петербург, пер. Антоненко, 6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(812) 576-24-61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gov.spb.ru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труда и социальной защиты населения города Севастополя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299053, г. Севастополь, ул. Руднева, 40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(8692) 53-70-58)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dszn.sev.gov.ru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679016, г. Биробиджан, пр. 60-летия СССР, 12А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(42622) 2-00-40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social.eao.ru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здравоохранения, труда и социальной защиты населения Ненецкого автономного округа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166000, г. Нарьян-Мар, ул. Смидовича, 25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(81853) 4-23-04, 4-92-62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medsoc.adm-nao.ru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социального развития Ханты-Мансийского автономного округа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628011, г. Ханты-Мансийск, ул. Мира, 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(3467) 32-94-03; 35-01-67; 32-13-65; 32-93-15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depsr.admhmao.ru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 xml:space="preserve">Департамент социальной политики </w:t>
            </w:r>
            <w:r>
              <w:lastRenderedPageBreak/>
              <w:t>Чукотского автономного округа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lastRenderedPageBreak/>
              <w:t>689000, г. Анадырь, ул. Беринга, д. 20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(42722) 6-90-63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чукотка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629008 г. Салехард, ул. Подшибякина, 15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(34922) 4-64-00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dszn.yanao.ru</w:t>
            </w:r>
          </w:p>
        </w:tc>
      </w:tr>
      <w:tr w:rsidR="00776ACA">
        <w:tc>
          <w:tcPr>
            <w:tcW w:w="538" w:type="dxa"/>
          </w:tcPr>
          <w:p w:rsidR="00776ACA" w:rsidRDefault="00776A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</w:tcPr>
          <w:p w:rsidR="00776ACA" w:rsidRDefault="00776ACA">
            <w:pPr>
              <w:pStyle w:val="ConsPlusNormal"/>
            </w:pPr>
            <w:r>
              <w:t>Управление социальной защиты населения г. Байконур</w:t>
            </w:r>
          </w:p>
        </w:tc>
        <w:tc>
          <w:tcPr>
            <w:tcW w:w="2211" w:type="dxa"/>
          </w:tcPr>
          <w:p w:rsidR="00776ACA" w:rsidRDefault="00776ACA">
            <w:pPr>
              <w:pStyle w:val="ConsPlusNormal"/>
            </w:pPr>
            <w:r>
              <w:t>468320, г. Байконур, ул. имени космонавта Титова Г.С., 13</w:t>
            </w:r>
          </w:p>
        </w:tc>
        <w:tc>
          <w:tcPr>
            <w:tcW w:w="1757" w:type="dxa"/>
          </w:tcPr>
          <w:p w:rsidR="00776ACA" w:rsidRDefault="00776ACA">
            <w:pPr>
              <w:pStyle w:val="ConsPlusNormal"/>
            </w:pPr>
            <w:r>
              <w:t>(33622) 7-53-53</w:t>
            </w:r>
          </w:p>
        </w:tc>
        <w:tc>
          <w:tcPr>
            <w:tcW w:w="2098" w:type="dxa"/>
          </w:tcPr>
          <w:p w:rsidR="00776ACA" w:rsidRDefault="00776ACA">
            <w:pPr>
              <w:pStyle w:val="ConsPlusNormal"/>
            </w:pPr>
            <w:r>
              <w:t>baikonuradm.ru</w:t>
            </w:r>
          </w:p>
        </w:tc>
      </w:tr>
    </w:tbl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right"/>
        <w:outlineLvl w:val="1"/>
      </w:pPr>
      <w:r>
        <w:t>Приложение N 2</w:t>
      </w:r>
    </w:p>
    <w:p w:rsidR="00776ACA" w:rsidRDefault="00776ACA">
      <w:pPr>
        <w:pStyle w:val="ConsPlusNormal"/>
        <w:jc w:val="right"/>
      </w:pPr>
      <w:r>
        <w:t>к Административному регламенту</w:t>
      </w:r>
    </w:p>
    <w:p w:rsidR="00776ACA" w:rsidRDefault="00776ACA">
      <w:pPr>
        <w:pStyle w:val="ConsPlusNormal"/>
        <w:jc w:val="right"/>
      </w:pPr>
      <w:r>
        <w:t>по предоставлению органами</w:t>
      </w:r>
    </w:p>
    <w:p w:rsidR="00776ACA" w:rsidRDefault="00776ACA">
      <w:pPr>
        <w:pStyle w:val="ConsPlusNormal"/>
        <w:jc w:val="right"/>
      </w:pPr>
      <w:r>
        <w:t>государственной власти субъектов</w:t>
      </w:r>
    </w:p>
    <w:p w:rsidR="00776ACA" w:rsidRDefault="00776ACA">
      <w:pPr>
        <w:pStyle w:val="ConsPlusNormal"/>
        <w:jc w:val="right"/>
      </w:pPr>
      <w:r>
        <w:t>Российской Федерации государственной</w:t>
      </w:r>
    </w:p>
    <w:p w:rsidR="00776ACA" w:rsidRDefault="00776ACA">
      <w:pPr>
        <w:pStyle w:val="ConsPlusNormal"/>
        <w:jc w:val="right"/>
      </w:pPr>
      <w:r>
        <w:t>услуги в сфере переданных полномочий</w:t>
      </w:r>
    </w:p>
    <w:p w:rsidR="00776ACA" w:rsidRDefault="00776ACA">
      <w:pPr>
        <w:pStyle w:val="ConsPlusNormal"/>
        <w:jc w:val="right"/>
      </w:pPr>
      <w:r>
        <w:t>Российской Федерации по назначению</w:t>
      </w:r>
    </w:p>
    <w:p w:rsidR="00776ACA" w:rsidRDefault="00776ACA">
      <w:pPr>
        <w:pStyle w:val="ConsPlusNormal"/>
        <w:jc w:val="right"/>
      </w:pPr>
      <w:r>
        <w:t>государственных пособий гражданам,</w:t>
      </w:r>
    </w:p>
    <w:p w:rsidR="00776ACA" w:rsidRDefault="00776ACA">
      <w:pPr>
        <w:pStyle w:val="ConsPlusNormal"/>
        <w:jc w:val="right"/>
      </w:pPr>
      <w:proofErr w:type="gramStart"/>
      <w:r>
        <w:t>имеющим</w:t>
      </w:r>
      <w:proofErr w:type="gramEnd"/>
      <w:r>
        <w:t xml:space="preserve"> детей, утвержденному</w:t>
      </w:r>
    </w:p>
    <w:p w:rsidR="00776ACA" w:rsidRDefault="00776ACA">
      <w:pPr>
        <w:pStyle w:val="ConsPlusNormal"/>
        <w:jc w:val="right"/>
      </w:pPr>
      <w:r>
        <w:t>приказом Министерства труда</w:t>
      </w:r>
    </w:p>
    <w:p w:rsidR="00776ACA" w:rsidRDefault="00776ACA">
      <w:pPr>
        <w:pStyle w:val="ConsPlusNormal"/>
        <w:jc w:val="right"/>
      </w:pPr>
      <w:r>
        <w:t>и социальной защиты</w:t>
      </w:r>
    </w:p>
    <w:p w:rsidR="00776ACA" w:rsidRDefault="00776ACA">
      <w:pPr>
        <w:pStyle w:val="ConsPlusNormal"/>
        <w:jc w:val="right"/>
      </w:pPr>
      <w:r>
        <w:t>Российской Федерации</w:t>
      </w:r>
    </w:p>
    <w:p w:rsidR="00776ACA" w:rsidRDefault="00776ACA">
      <w:pPr>
        <w:pStyle w:val="ConsPlusNormal"/>
        <w:jc w:val="right"/>
      </w:pPr>
      <w:r>
        <w:t>от 23 марта 2018 г. N 186н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Title"/>
        <w:jc w:val="center"/>
      </w:pPr>
      <w:bookmarkStart w:id="19" w:name="P1114"/>
      <w:bookmarkEnd w:id="19"/>
      <w:r>
        <w:t>БЛОК-СХЕМА</w:t>
      </w:r>
    </w:p>
    <w:p w:rsidR="00776ACA" w:rsidRDefault="00776ACA">
      <w:pPr>
        <w:pStyle w:val="ConsPlusTitle"/>
        <w:jc w:val="center"/>
      </w:pPr>
      <w:r>
        <w:t>ПОСЛЕДОВАТЕЛЬНОСТИ ДЕЙСТВИЙ ПРИ ПРЕДОСТАВЛЕНИИ ОРГАНАМИ</w:t>
      </w:r>
    </w:p>
    <w:p w:rsidR="00776ACA" w:rsidRDefault="00776ACA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776ACA" w:rsidRDefault="00776ACA">
      <w:pPr>
        <w:pStyle w:val="ConsPlusTitle"/>
        <w:jc w:val="center"/>
      </w:pPr>
      <w:r>
        <w:t>ГОСУДАРСТВЕННОЙ УСЛУГИ В СФЕРЕ ПЕРЕДАННЫХ ПОЛНОМОЧИЙ</w:t>
      </w:r>
    </w:p>
    <w:p w:rsidR="00776ACA" w:rsidRDefault="00776ACA">
      <w:pPr>
        <w:pStyle w:val="ConsPlusTitle"/>
        <w:jc w:val="center"/>
      </w:pPr>
      <w:r>
        <w:t xml:space="preserve">РОССИЙСКОЙ ФЕДЕРАЦИИ ПО НАЗНАЧЕНИЮ </w:t>
      </w:r>
      <w:proofErr w:type="gramStart"/>
      <w:r>
        <w:t>ГОСУДАРСТВЕННЫХ</w:t>
      </w:r>
      <w:proofErr w:type="gramEnd"/>
    </w:p>
    <w:p w:rsidR="00776ACA" w:rsidRDefault="00776ACA">
      <w:pPr>
        <w:pStyle w:val="ConsPlusTitle"/>
        <w:jc w:val="center"/>
      </w:pPr>
      <w:r>
        <w:t>ПОСОБИЙ ГРАЖДАНАМ, ИМЕЮЩИМ ДЕТЕЙ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┌───────────────────────────────────┐</w:t>
      </w:r>
    </w:p>
    <w:p w:rsidR="00776ACA" w:rsidRDefault="00776ACA">
      <w:pPr>
        <w:pStyle w:val="ConsPlusNonformat"/>
        <w:jc w:val="both"/>
      </w:pPr>
      <w:r>
        <w:t xml:space="preserve">                   │             ЗАЯВИТЕЛЬ             │</w:t>
      </w:r>
    </w:p>
    <w:p w:rsidR="00776ACA" w:rsidRDefault="00776ACA">
      <w:pPr>
        <w:pStyle w:val="ConsPlusNonformat"/>
        <w:jc w:val="both"/>
      </w:pPr>
      <w:r>
        <w:t xml:space="preserve">                   │          (ПРЕДСТАВИТЕЛЬ)          │</w:t>
      </w:r>
    </w:p>
    <w:p w:rsidR="00776ACA" w:rsidRDefault="00776ACA">
      <w:pPr>
        <w:pStyle w:val="ConsPlusNonformat"/>
        <w:jc w:val="both"/>
      </w:pPr>
      <w:r>
        <w:t xml:space="preserve">                   └───┬───┬─────┬────────────┬────────┘</w:t>
      </w:r>
    </w:p>
    <w:p w:rsidR="00776ACA" w:rsidRDefault="00776ACA">
      <w:pPr>
        <w:pStyle w:val="ConsPlusNonformat"/>
        <w:jc w:val="both"/>
      </w:pPr>
      <w:r>
        <w:t xml:space="preserve">                    /\ │   │ /\  │  /\        │   /\</w:t>
      </w:r>
    </w:p>
    <w:p w:rsidR="00776ACA" w:rsidRDefault="00776ACA">
      <w:pPr>
        <w:pStyle w:val="ConsPlusNonformat"/>
        <w:jc w:val="both"/>
      </w:pPr>
      <w:r>
        <w:t xml:space="preserve">                    │  \/  │ │   │  │         \/  │</w:t>
      </w:r>
    </w:p>
    <w:p w:rsidR="00776ACA" w:rsidRDefault="00776ACA">
      <w:pPr>
        <w:pStyle w:val="ConsPlusNonformat"/>
        <w:jc w:val="both"/>
      </w:pPr>
      <w:r>
        <w:t>┌───────────────────┴─────┐│ │   │  │     ┌───────┴───────────────────────┐</w:t>
      </w:r>
    </w:p>
    <w:p w:rsidR="00776ACA" w:rsidRDefault="00776ACA">
      <w:pPr>
        <w:pStyle w:val="ConsPlusNonformat"/>
        <w:jc w:val="both"/>
      </w:pPr>
      <w:r>
        <w:t xml:space="preserve">│Многофункциональный центр││ │   \/ │     │ Единый портал </w:t>
      </w:r>
      <w:proofErr w:type="gramStart"/>
      <w:r>
        <w:t>государственных</w:t>
      </w:r>
      <w:proofErr w:type="gramEnd"/>
      <w:r>
        <w:t xml:space="preserve"> │</w:t>
      </w:r>
    </w:p>
    <w:p w:rsidR="00776ACA" w:rsidRDefault="00776ACA">
      <w:pPr>
        <w:pStyle w:val="ConsPlusNonformat"/>
        <w:jc w:val="both"/>
      </w:pPr>
      <w:r>
        <w:t>│     предоставления      ││ │┌─────┴─┐   │и муниципальных услуг (функций)│</w:t>
      </w:r>
    </w:p>
    <w:p w:rsidR="00776ACA" w:rsidRDefault="00776ACA">
      <w:pPr>
        <w:pStyle w:val="ConsPlusNonformat"/>
        <w:jc w:val="both"/>
      </w:pPr>
      <w:r>
        <w:t xml:space="preserve">│     </w:t>
      </w:r>
      <w:proofErr w:type="gramStart"/>
      <w:r>
        <w:t>государственных</w:t>
      </w:r>
      <w:proofErr w:type="gramEnd"/>
      <w:r>
        <w:t xml:space="preserve">     ││ ││ ПОЧТА │   │   и порталы государственных   │</w:t>
      </w:r>
    </w:p>
    <w:p w:rsidR="00776ACA" w:rsidRDefault="00776ACA">
      <w:pPr>
        <w:pStyle w:val="ConsPlusNonformat"/>
        <w:jc w:val="both"/>
      </w:pPr>
      <w:r>
        <w:t>│  и муниципальных услуг  ││ │└───────┘   │и муниципальных услуг субъектов│</w:t>
      </w:r>
    </w:p>
    <w:p w:rsidR="00776ACA" w:rsidRDefault="00776ACA">
      <w:pPr>
        <w:pStyle w:val="ConsPlusNonformat"/>
        <w:jc w:val="both"/>
      </w:pPr>
      <w:r>
        <w:t>└──┬──────────────────────┘│ │            │     Российской Федерации      │</w:t>
      </w:r>
    </w:p>
    <w:p w:rsidR="00776ACA" w:rsidRDefault="00776ACA">
      <w:pPr>
        <w:pStyle w:val="ConsPlusNonformat"/>
        <w:jc w:val="both"/>
      </w:pPr>
      <w:r>
        <w:t xml:space="preserve">   │        /\             │ │            └───┬───────────────────────────┘</w:t>
      </w:r>
    </w:p>
    <w:p w:rsidR="00776ACA" w:rsidRDefault="00776ACA">
      <w:pPr>
        <w:pStyle w:val="ConsPlusNonformat"/>
        <w:jc w:val="both"/>
      </w:pPr>
      <w:r>
        <w:t xml:space="preserve">   │        │              │ │                │   /\</w:t>
      </w:r>
    </w:p>
    <w:p w:rsidR="00776ACA" w:rsidRDefault="00776ACA">
      <w:pPr>
        <w:pStyle w:val="ConsPlusNonformat"/>
        <w:jc w:val="both"/>
      </w:pPr>
      <w:r>
        <w:t xml:space="preserve">   \/       │              \/│                \/  │</w:t>
      </w:r>
    </w:p>
    <w:p w:rsidR="00776ACA" w:rsidRDefault="00776ACA">
      <w:pPr>
        <w:pStyle w:val="ConsPlusNonformat"/>
        <w:jc w:val="both"/>
      </w:pPr>
      <w:r>
        <w:t>┌───────────┴────────────────┴────────────────────┴───────────────────────┐</w:t>
      </w:r>
    </w:p>
    <w:p w:rsidR="00776ACA" w:rsidRDefault="00776ACA">
      <w:pPr>
        <w:pStyle w:val="ConsPlusNonformat"/>
        <w:jc w:val="both"/>
      </w:pPr>
      <w:r>
        <w:t>│    Орган социальной защиты населения субъектов Российской Федерации     │</w:t>
      </w:r>
    </w:p>
    <w:p w:rsidR="00776ACA" w:rsidRDefault="00776AC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76ACA" w:rsidRDefault="00776ACA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76ACA" w:rsidRDefault="00776ACA">
      <w:pPr>
        <w:pStyle w:val="ConsPlusNonformat"/>
        <w:jc w:val="both"/>
      </w:pPr>
      <w:r>
        <w:t>│I.   Прием  заявления  и  документов,   необходимых   для  предоставления│</w:t>
      </w:r>
    </w:p>
    <w:p w:rsidR="00776ACA" w:rsidRDefault="00776ACA">
      <w:pPr>
        <w:pStyle w:val="ConsPlusNonformat"/>
        <w:jc w:val="both"/>
      </w:pPr>
      <w:r>
        <w:t>│государственной  услуги,  регистрация  заявления, выдача либо направление│</w:t>
      </w:r>
    </w:p>
    <w:p w:rsidR="00776ACA" w:rsidRDefault="00776ACA">
      <w:pPr>
        <w:pStyle w:val="ConsPlusNonformat"/>
        <w:jc w:val="both"/>
      </w:pPr>
      <w:r>
        <w:t>│расписки-уведомления о приеме заявления и документов                     │</w:t>
      </w:r>
    </w:p>
    <w:p w:rsidR="00776ACA" w:rsidRDefault="00776AC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76ACA" w:rsidRDefault="00776ACA">
      <w:pPr>
        <w:pStyle w:val="ConsPlusNonformat"/>
        <w:jc w:val="both"/>
      </w:pPr>
      <w:r>
        <w:t>│II.  Формирование  и  направление  межведомственных  запросов   в  органы│</w:t>
      </w:r>
    </w:p>
    <w:p w:rsidR="00776ACA" w:rsidRDefault="00776ACA">
      <w:pPr>
        <w:pStyle w:val="ConsPlusNonformat"/>
        <w:jc w:val="both"/>
      </w:pPr>
      <w:r>
        <w:t xml:space="preserve">│(организации),   участвующие    в   предоставлении   </w:t>
      </w:r>
      <w:proofErr w:type="gramStart"/>
      <w:r>
        <w:t>государственных</w:t>
      </w:r>
      <w:proofErr w:type="gramEnd"/>
      <w:r>
        <w:t xml:space="preserve">  или│</w:t>
      </w:r>
    </w:p>
    <w:p w:rsidR="00776ACA" w:rsidRDefault="00776ACA">
      <w:pPr>
        <w:pStyle w:val="ConsPlusNonformat"/>
        <w:jc w:val="both"/>
      </w:pPr>
      <w:r>
        <w:t>│муниципальных услуг                                                      │</w:t>
      </w:r>
    </w:p>
    <w:p w:rsidR="00776ACA" w:rsidRDefault="00776AC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76ACA" w:rsidRDefault="00776ACA">
      <w:pPr>
        <w:pStyle w:val="ConsPlusNonformat"/>
        <w:jc w:val="both"/>
      </w:pPr>
      <w:r>
        <w:t xml:space="preserve">│III. </w:t>
      </w:r>
      <w:proofErr w:type="gramStart"/>
      <w:r>
        <w:t>Рассмотрение заявления, принятие решения о назначении  (об отказе  в│</w:t>
      </w:r>
      <w:proofErr w:type="gramEnd"/>
    </w:p>
    <w:p w:rsidR="00776ACA" w:rsidRDefault="00776ACA">
      <w:pPr>
        <w:pStyle w:val="ConsPlusNonformat"/>
        <w:jc w:val="both"/>
      </w:pPr>
      <w:r>
        <w:t>│</w:t>
      </w:r>
      <w:proofErr w:type="gramStart"/>
      <w:r>
        <w:t>назначении</w:t>
      </w:r>
      <w:proofErr w:type="gramEnd"/>
      <w:r>
        <w:t>) государственного пособия гражданам, имеющим детей            │</w:t>
      </w:r>
    </w:p>
    <w:p w:rsidR="00776ACA" w:rsidRDefault="00776AC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76ACA" w:rsidRDefault="00776ACA">
      <w:pPr>
        <w:pStyle w:val="ConsPlusNonformat"/>
        <w:jc w:val="both"/>
      </w:pPr>
      <w:r>
        <w:t>│IV. Направление уведомления о принятом решении                           │</w:t>
      </w:r>
    </w:p>
    <w:p w:rsidR="00776ACA" w:rsidRDefault="00776AC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jc w:val="both"/>
      </w:pPr>
    </w:p>
    <w:p w:rsidR="00776ACA" w:rsidRDefault="00776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666" w:rsidRDefault="00095666">
      <w:bookmarkStart w:id="20" w:name="_GoBack"/>
      <w:bookmarkEnd w:id="20"/>
    </w:p>
    <w:sectPr w:rsidR="00095666" w:rsidSect="004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CA"/>
    <w:rsid w:val="00095666"/>
    <w:rsid w:val="007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6A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6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6A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3EDFF58DBDC893B16EDEE916817902FA2EA256CDBECBEEB3E4D68A0494B091581E14BFC716zDL" TargetMode="External"/><Relationship Id="rId18" Type="http://schemas.openxmlformats.org/officeDocument/2006/relationships/hyperlink" Target="consultantplus://offline/ref=A53EDFF58DBDC893B16EDEE916817902FA2EA955C0BCCBEEB3E4D68A0494B091581E14BFC26BC46314zDL" TargetMode="External"/><Relationship Id="rId26" Type="http://schemas.openxmlformats.org/officeDocument/2006/relationships/hyperlink" Target="consultantplus://offline/ref=A53EDFF58DBDC893B16EDEE916817902FB27A053C5BBCBEEB3E4D68A0494B091581E141BzDL" TargetMode="External"/><Relationship Id="rId39" Type="http://schemas.openxmlformats.org/officeDocument/2006/relationships/hyperlink" Target="consultantplus://offline/ref=A53EDFF58DBDC893B16EDEE916817902FA20A153CFEB9CECE2B1D818zFL" TargetMode="External"/><Relationship Id="rId21" Type="http://schemas.openxmlformats.org/officeDocument/2006/relationships/hyperlink" Target="consultantplus://offline/ref=A53EDFF58DBDC893B16EDEE916817902F121A257C6B696E4BBBDDA8810z3L" TargetMode="External"/><Relationship Id="rId34" Type="http://schemas.openxmlformats.org/officeDocument/2006/relationships/hyperlink" Target="consultantplus://offline/ref=A53EDFF58DBDC893B16EDEE916817902F923A952C0B9CBEEB3E4D68A0419z4L" TargetMode="External"/><Relationship Id="rId42" Type="http://schemas.openxmlformats.org/officeDocument/2006/relationships/hyperlink" Target="consultantplus://offline/ref=A53EDFF58DBDC893B16EDEE916817902FA20A153CFEB9CECE2B1D818zFL" TargetMode="External"/><Relationship Id="rId47" Type="http://schemas.openxmlformats.org/officeDocument/2006/relationships/hyperlink" Target="consultantplus://offline/ref=A53EDFF58DBDC893B16EDEE916817902F92FA354CDBBCBEEB3E4D68A0494B091581E14BFC26BC46B14zBL" TargetMode="External"/><Relationship Id="rId50" Type="http://schemas.openxmlformats.org/officeDocument/2006/relationships/hyperlink" Target="consultantplus://offline/ref=A53EDFF58DBDC893B16EDEE916817902FA2EA256CDBECBEEB3E4D68A0419z4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53EDFF58DBDC893B16EDEE916817902FB27A053C6BBCBEEB3E4D68A0419z4L" TargetMode="External"/><Relationship Id="rId12" Type="http://schemas.openxmlformats.org/officeDocument/2006/relationships/hyperlink" Target="consultantplus://offline/ref=A53EDFF58DBDC893B16EDEE916817902FA2EA256CDBECBEEB3E4D68A0419z4L" TargetMode="External"/><Relationship Id="rId17" Type="http://schemas.openxmlformats.org/officeDocument/2006/relationships/hyperlink" Target="consultantplus://offline/ref=A53EDFF58DBDC893B16EDEE916817902FA2FA659C1B4CBEEB3E4D68A0419z4L" TargetMode="External"/><Relationship Id="rId25" Type="http://schemas.openxmlformats.org/officeDocument/2006/relationships/hyperlink" Target="consultantplus://offline/ref=A53EDFF58DBDC893B16EDEE916817902F922A450CCBECBEEB3E4D68A0419z4L" TargetMode="External"/><Relationship Id="rId33" Type="http://schemas.openxmlformats.org/officeDocument/2006/relationships/hyperlink" Target="consultantplus://offline/ref=A53EDFF58DBDC893B16EDEE916817902F92FA651C1B4CBEEB3E4D68A0419z4L" TargetMode="External"/><Relationship Id="rId38" Type="http://schemas.openxmlformats.org/officeDocument/2006/relationships/hyperlink" Target="consultantplus://offline/ref=A53EDFF58DBDC893B16EDEE916817902FA20A153CFEB9CECE2B1D818zFL" TargetMode="External"/><Relationship Id="rId46" Type="http://schemas.openxmlformats.org/officeDocument/2006/relationships/hyperlink" Target="consultantplus://offline/ref=A53EDFF58DBDC893B16EDEE916817902FA2EA759CCB8CBEEB3E4D68A0494B091581E14BFC26BC46B14z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3EDFF58DBDC893B16EDEE916817902FA2FA659C4B9CBEEB3E4D68A0419z4L" TargetMode="External"/><Relationship Id="rId20" Type="http://schemas.openxmlformats.org/officeDocument/2006/relationships/hyperlink" Target="consultantplus://offline/ref=A53EDFF58DBDC893B16EDEE916817902F925A953C7BBCBEEB3E4D68A0419z4L" TargetMode="External"/><Relationship Id="rId29" Type="http://schemas.openxmlformats.org/officeDocument/2006/relationships/hyperlink" Target="consultantplus://offline/ref=A53EDFF58DBDC893B16EDEE916817902F92EA559C5B4CBEEB3E4D68A0494B091581E14BFC26BC46814z1L" TargetMode="External"/><Relationship Id="rId41" Type="http://schemas.openxmlformats.org/officeDocument/2006/relationships/hyperlink" Target="consultantplus://offline/ref=A53EDFF58DBDC893B16EDEE916817902FA26A053C6BCCBEEB3E4D68A0494B091581E14BFC26BC46B14z9L" TargetMode="External"/><Relationship Id="rId54" Type="http://schemas.openxmlformats.org/officeDocument/2006/relationships/hyperlink" Target="consultantplus://offline/ref=A53EDFF58DBDC893B16EDEE916817902FB27A053C5BBCBEEB3E4D68A0494B091581E141Bz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EDFF58DBDC893B16EDEE916817902FB27A051CDB4CBEEB3E4D68A0494B091581E14BFC26BC46914zAL" TargetMode="External"/><Relationship Id="rId11" Type="http://schemas.openxmlformats.org/officeDocument/2006/relationships/hyperlink" Target="consultantplus://offline/ref=A53EDFF58DBDC893B16EDEE916817902F12EA656C5B696E4BBBDDA88039BEF865F5718BEC26BC416zEL" TargetMode="External"/><Relationship Id="rId24" Type="http://schemas.openxmlformats.org/officeDocument/2006/relationships/hyperlink" Target="consultantplus://offline/ref=A53EDFF58DBDC893B16EDEE916817902FB27A053C5B9CBEEB3E4D68A0419z4L" TargetMode="External"/><Relationship Id="rId32" Type="http://schemas.openxmlformats.org/officeDocument/2006/relationships/hyperlink" Target="consultantplus://offline/ref=A53EDFF58DBDC893B16EDEE916817902F92FA354CDBBCBEEB3E4D68A0419z4L" TargetMode="External"/><Relationship Id="rId37" Type="http://schemas.openxmlformats.org/officeDocument/2006/relationships/hyperlink" Target="consultantplus://offline/ref=A53EDFF58DBDC893B16EDEE916817902FD2EA452CFEB9CECE2B1D818zFL" TargetMode="External"/><Relationship Id="rId40" Type="http://schemas.openxmlformats.org/officeDocument/2006/relationships/hyperlink" Target="consultantplus://offline/ref=A53EDFF58DBDC893B16EDEE916817902FD2EA452CFEB9CECE2B1D818zFL" TargetMode="External"/><Relationship Id="rId45" Type="http://schemas.openxmlformats.org/officeDocument/2006/relationships/hyperlink" Target="consultantplus://offline/ref=A53EDFF58DBDC893B16EDEE916817902FA2EA955C0BCCBEEB3E4D68A0494B091581E14BA1Cz1L" TargetMode="External"/><Relationship Id="rId53" Type="http://schemas.openxmlformats.org/officeDocument/2006/relationships/hyperlink" Target="consultantplus://offline/ref=A53EDFF58DBDC893B16EDEE916817902F923A952C0B9CBEEB3E4D68A0419z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3EDFF58DBDC893B16EDEE916817902FA2FA355C3B5CBEEB3E4D68A0419z4L" TargetMode="External"/><Relationship Id="rId23" Type="http://schemas.openxmlformats.org/officeDocument/2006/relationships/hyperlink" Target="consultantplus://offline/ref=A53EDFF58DBDC893B16EDEE916817902FB27A053C6BBCBEEB3E4D68A0494B091581E14BFC416zEL" TargetMode="External"/><Relationship Id="rId28" Type="http://schemas.openxmlformats.org/officeDocument/2006/relationships/hyperlink" Target="consultantplus://offline/ref=A53EDFF58DBDC893B16EDEE916817902FA2EA551C2B4CBEEB3E4D68A0419z4L" TargetMode="External"/><Relationship Id="rId36" Type="http://schemas.openxmlformats.org/officeDocument/2006/relationships/hyperlink" Target="consultantplus://offline/ref=A53EDFF58DBDC893B16EDEE916817902FA20A153CFEB9CECE2B1D818zFL" TargetMode="External"/><Relationship Id="rId49" Type="http://schemas.openxmlformats.org/officeDocument/2006/relationships/hyperlink" Target="consultantplus://offline/ref=A53EDFF58DBDC893B16EDEE916817902F92FA651C1B4CBEEB3E4D68A0494B091581E14BFC26BC46B14z9L" TargetMode="External"/><Relationship Id="rId10" Type="http://schemas.openxmlformats.org/officeDocument/2006/relationships/hyperlink" Target="consultantplus://offline/ref=A53EDFF58DBDC893B16EDEE916817902FA2EA256CDBECBEEB3E4D68A0494B091581E14BFC26BC46B14z8L" TargetMode="External"/><Relationship Id="rId19" Type="http://schemas.openxmlformats.org/officeDocument/2006/relationships/hyperlink" Target="consultantplus://offline/ref=A53EDFF58DBDC893B16EDEE916817902FA25A058C4BBCBEEB3E4D68A0419z4L" TargetMode="External"/><Relationship Id="rId31" Type="http://schemas.openxmlformats.org/officeDocument/2006/relationships/hyperlink" Target="consultantplus://offline/ref=A53EDFF58DBDC893B16EDEE916817902F92EA855C1BFCBEEB3E4D68A0494B091581E14BFC26BC46B14z9L" TargetMode="External"/><Relationship Id="rId44" Type="http://schemas.openxmlformats.org/officeDocument/2006/relationships/hyperlink" Target="consultantplus://offline/ref=A53EDFF58DBDC893B16EDEE916817902FD2EA452CFEB9CECE2B1D818zFL" TargetMode="External"/><Relationship Id="rId52" Type="http://schemas.openxmlformats.org/officeDocument/2006/relationships/hyperlink" Target="consultantplus://offline/ref=A53EDFF58DBDC893B16EDEE916817902F92EA855C1BFCBEEB3E4D68A0494B091581E14BFC26BC46214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EDFF58DBDC893B16EDEE916817902FB27A053C6BBCBEEB3E4D68A0494B091581E14BFC416zEL" TargetMode="External"/><Relationship Id="rId14" Type="http://schemas.openxmlformats.org/officeDocument/2006/relationships/hyperlink" Target="consultantplus://offline/ref=A53EDFF58DBDC893B16EDEE916817902FA2EA258CCBFCBEEB3E4D68A0419z4L" TargetMode="External"/><Relationship Id="rId22" Type="http://schemas.openxmlformats.org/officeDocument/2006/relationships/hyperlink" Target="consultantplus://offline/ref=A53EDFF58DBDC893B16EDEE916817902FA26A053C6BCCBEEB3E4D68A0419z4L" TargetMode="External"/><Relationship Id="rId27" Type="http://schemas.openxmlformats.org/officeDocument/2006/relationships/hyperlink" Target="consultantplus://offline/ref=A53EDFF58DBDC893B16EDEE916817902FA2FA156C7BECBEEB3E4D68A0419z4L" TargetMode="External"/><Relationship Id="rId30" Type="http://schemas.openxmlformats.org/officeDocument/2006/relationships/hyperlink" Target="consultantplus://offline/ref=A53EDFF58DBDC893B16EDEE916817902FA2EA759CCB8CBEEB3E4D68A0494B091581E14BFC26BC46C14zAL" TargetMode="External"/><Relationship Id="rId35" Type="http://schemas.openxmlformats.org/officeDocument/2006/relationships/hyperlink" Target="consultantplus://offline/ref=A53EDFF58DBDC893B16EDEE916817902FA20A153CFEB9CECE2B1D818zFL" TargetMode="External"/><Relationship Id="rId43" Type="http://schemas.openxmlformats.org/officeDocument/2006/relationships/hyperlink" Target="consultantplus://offline/ref=A53EDFF58DBDC893B16EDEE916817902FA20A153CFEB9CECE2B1D818zFL" TargetMode="External"/><Relationship Id="rId48" Type="http://schemas.openxmlformats.org/officeDocument/2006/relationships/hyperlink" Target="consultantplus://offline/ref=A53EDFF58DBDC893B16EDEE916817902F92FA354CDBBCBEEB3E4D68A0494B091581E14BFC26BC46914z1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53EDFF58DBDC893B16EDEE916817902FA2EA955C0BCCBEEB3E4D68A0494B091581E14BFC26BC46314zDL" TargetMode="External"/><Relationship Id="rId51" Type="http://schemas.openxmlformats.org/officeDocument/2006/relationships/hyperlink" Target="consultantplus://offline/ref=A53EDFF58DBDC893B16EDEE916817902F92EA855C1BFCBEEB3E4D68A0494B091581E14BFC26BC46814zF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19013</Words>
  <Characters>108377</Characters>
  <Application>Microsoft Office Word</Application>
  <DocSecurity>0</DocSecurity>
  <Lines>903</Lines>
  <Paragraphs>254</Paragraphs>
  <ScaleCrop>false</ScaleCrop>
  <Company/>
  <LinksUpToDate>false</LinksUpToDate>
  <CharactersWithSpaces>127136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Ксения Георгиевна</dc:creator>
  <cp:lastModifiedBy>Хафизова Ксения Георгиевна</cp:lastModifiedBy>
  <cp:revision>1</cp:revision>
  <dcterms:created xsi:type="dcterms:W3CDTF">2018-07-13T11:51:00Z</dcterms:created>
  <dcterms:modified xsi:type="dcterms:W3CDTF">2018-07-13T11:52:00Z</dcterms:modified>
</cp:coreProperties>
</file>